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1C99AF81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9E5A6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>
        <w:rPr>
          <w:b/>
          <w:i/>
          <w:noProof/>
          <w:sz w:val="28"/>
        </w:rPr>
        <w:t>0</w:t>
      </w:r>
      <w:r w:rsidR="0064690C">
        <w:rPr>
          <w:b/>
          <w:i/>
          <w:noProof/>
          <w:sz w:val="28"/>
        </w:rPr>
        <w:t>8896</w:t>
      </w:r>
    </w:p>
    <w:p w14:paraId="42C4251F" w14:textId="6ACA1C92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9E5A61">
        <w:rPr>
          <w:sz w:val="24"/>
        </w:rPr>
        <w:t>May</w:t>
      </w:r>
      <w:r w:rsidR="000811FD">
        <w:rPr>
          <w:sz w:val="24"/>
        </w:rPr>
        <w:t xml:space="preserve"> 3</w:t>
      </w:r>
      <w:r w:rsidR="009E5A61">
        <w:rPr>
          <w:sz w:val="24"/>
        </w:rPr>
        <w:t xml:space="preserve"> - 20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B552423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FE145B">
        <w:rPr>
          <w:lang w:val="en-US"/>
        </w:rPr>
        <w:t>RMR900</w:t>
      </w:r>
      <w:r w:rsidR="00AE3182">
        <w:rPr>
          <w:lang w:val="en-US"/>
        </w:rPr>
        <w:t xml:space="preserve"> MHz band</w:t>
      </w:r>
      <w:r w:rsidR="00FE145B">
        <w:rPr>
          <w:lang w:val="en-US"/>
        </w:rPr>
        <w:t xml:space="preserve"> – Remaining BS RF issues</w:t>
      </w:r>
    </w:p>
    <w:p w14:paraId="38171D17" w14:textId="03CAA57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275307">
        <w:t>8.2.2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C580D29" w14:textId="079D25E1" w:rsidR="00AE3182" w:rsidRDefault="00AE3182" w:rsidP="00AE31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D62B69"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>introduce a new 900MHz band for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48FDAB72" w14:textId="54483429" w:rsidR="00AE3182" w:rsidRDefault="00AE3182" w:rsidP="00AE3182">
      <w:pPr>
        <w:shd w:val="clear" w:color="auto" w:fill="FFFFFF"/>
        <w:rPr>
          <w:rFonts w:eastAsia="MS Mincho"/>
          <w:lang w:val="en-US" w:eastAsia="ja-JP"/>
        </w:rPr>
      </w:pPr>
      <w:bookmarkStart w:id="1" w:name="_Hlk84850948"/>
      <w:r>
        <w:rPr>
          <w:rFonts w:eastAsia="MS Mincho"/>
          <w:lang w:val="en-US" w:eastAsia="ja-JP"/>
        </w:rPr>
        <w:t>In last RAN#95-e meeting, the WI was extended to address the BS RF remaining issues.</w:t>
      </w:r>
    </w:p>
    <w:p w14:paraId="46A70E2E" w14:textId="4AF22EBF" w:rsidR="00AE3182" w:rsidRDefault="00AE3182" w:rsidP="00AE3182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This contribution is addressing those issues.</w:t>
      </w:r>
    </w:p>
    <w:bookmarkEnd w:id="1"/>
    <w:p w14:paraId="3A9AF3AC" w14:textId="361A07D8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5D6D684" w14:textId="79D12154" w:rsidR="009E5A61" w:rsidRDefault="00BA053F" w:rsidP="009E5A61">
      <w:pPr>
        <w:pStyle w:val="Heading2"/>
      </w:pPr>
      <w:r>
        <w:t>Blocking</w:t>
      </w:r>
    </w:p>
    <w:p w14:paraId="6D9E0672" w14:textId="37198181" w:rsidR="00F13D57" w:rsidRDefault="00BA053F" w:rsidP="009E5A61">
      <w:pPr>
        <w:rPr>
          <w:lang w:val="en-GB"/>
        </w:rPr>
      </w:pPr>
      <w:r>
        <w:rPr>
          <w:lang w:val="en-GB"/>
        </w:rPr>
        <w:t>A LS was sent to ETSI TC RT</w:t>
      </w:r>
      <w:r w:rsidR="00AE7A3E">
        <w:rPr>
          <w:lang w:val="en-GB"/>
        </w:rPr>
        <w:t xml:space="preserve"> (</w:t>
      </w:r>
      <w:r w:rsidR="00AE7A3E">
        <w:rPr>
          <w:lang w:val="en-GB"/>
        </w:rPr>
        <w:fldChar w:fldCharType="begin"/>
      </w:r>
      <w:r w:rsidR="00AE7A3E">
        <w:rPr>
          <w:lang w:val="en-GB"/>
        </w:rPr>
        <w:instrText xml:space="preserve"> REF _Ref101422909 \r \h </w:instrText>
      </w:r>
      <w:r w:rsidR="00AE7A3E">
        <w:rPr>
          <w:lang w:val="en-GB"/>
        </w:rPr>
      </w:r>
      <w:r w:rsidR="00AE7A3E">
        <w:rPr>
          <w:lang w:val="en-GB"/>
        </w:rPr>
        <w:fldChar w:fldCharType="separate"/>
      </w:r>
      <w:r w:rsidR="00D62B69">
        <w:rPr>
          <w:lang w:val="en-GB"/>
        </w:rPr>
        <w:t>[8]</w:t>
      </w:r>
      <w:r w:rsidR="00AE7A3E">
        <w:rPr>
          <w:lang w:val="en-GB"/>
        </w:rPr>
        <w:fldChar w:fldCharType="end"/>
      </w:r>
      <w:r w:rsidR="00AE7A3E">
        <w:rPr>
          <w:lang w:val="en-GB"/>
        </w:rPr>
        <w:t>)</w:t>
      </w:r>
      <w:r>
        <w:rPr>
          <w:lang w:val="en-GB"/>
        </w:rPr>
        <w:t xml:space="preserve"> asking for </w:t>
      </w:r>
      <w:r w:rsidR="00AE7A3E">
        <w:rPr>
          <w:lang w:val="en-GB"/>
        </w:rPr>
        <w:t xml:space="preserve">characteristics of the </w:t>
      </w:r>
      <w:r>
        <w:rPr>
          <w:lang w:val="en-GB"/>
        </w:rPr>
        <w:t>block</w:t>
      </w:r>
      <w:r w:rsidR="00AE7A3E">
        <w:rPr>
          <w:lang w:val="en-GB"/>
        </w:rPr>
        <w:t>ing signal mentioned in ECC Decision(20)02</w:t>
      </w:r>
      <w:r w:rsidR="006B7E77">
        <w:rPr>
          <w:lang w:val="en-GB"/>
        </w:rPr>
        <w:t xml:space="preserve"> (</w:t>
      </w:r>
      <w:r w:rsidR="006B7E77">
        <w:rPr>
          <w:lang w:val="en-GB"/>
        </w:rPr>
        <w:fldChar w:fldCharType="begin"/>
      </w:r>
      <w:r w:rsidR="006B7E77">
        <w:rPr>
          <w:lang w:val="en-GB"/>
        </w:rPr>
        <w:instrText xml:space="preserve"> REF _Ref78383779 \r \h </w:instrText>
      </w:r>
      <w:r w:rsidR="006B7E77">
        <w:rPr>
          <w:lang w:val="en-GB"/>
        </w:rPr>
      </w:r>
      <w:r w:rsidR="006B7E77">
        <w:rPr>
          <w:lang w:val="en-GB"/>
        </w:rPr>
        <w:fldChar w:fldCharType="separate"/>
      </w:r>
      <w:r w:rsidR="00D62B69">
        <w:rPr>
          <w:lang w:val="en-GB"/>
        </w:rPr>
        <w:t>[2]</w:t>
      </w:r>
      <w:r w:rsidR="006B7E77">
        <w:rPr>
          <w:lang w:val="en-GB"/>
        </w:rPr>
        <w:fldChar w:fldCharType="end"/>
      </w:r>
      <w:r w:rsidR="006B7E77">
        <w:rPr>
          <w:lang w:val="en-GB"/>
        </w:rPr>
        <w:t>)</w:t>
      </w:r>
      <w:r w:rsidR="00AE7A3E">
        <w:rPr>
          <w:lang w:val="en-GB"/>
        </w:rPr>
        <w:t xml:space="preserve">. </w:t>
      </w:r>
    </w:p>
    <w:p w14:paraId="3018C086" w14:textId="7ABBE856" w:rsidR="00AE7A3E" w:rsidRPr="00AB35DD" w:rsidRDefault="00AE7A3E" w:rsidP="009E5A61">
      <w:pPr>
        <w:rPr>
          <w:b/>
          <w:bCs/>
          <w:lang w:val="en-GB"/>
        </w:rPr>
      </w:pPr>
      <w:r>
        <w:rPr>
          <w:lang w:val="en-GB"/>
        </w:rPr>
        <w:t xml:space="preserve">When this contribution was written, no response was received from ETSI TC RT. Hopefully, </w:t>
      </w:r>
      <w:r w:rsidR="00680644">
        <w:rPr>
          <w:lang w:val="en-GB"/>
        </w:rPr>
        <w:t xml:space="preserve">RAN4 will get </w:t>
      </w:r>
      <w:r>
        <w:rPr>
          <w:lang w:val="en-GB"/>
        </w:rPr>
        <w:t>the LS Reply latest during the coming RAN4 meeting so that the receiver blocking requirement could be specified and the WI could be closed.</w:t>
      </w:r>
    </w:p>
    <w:p w14:paraId="721A9DA8" w14:textId="6B081DCD" w:rsidR="00AB35DD" w:rsidRPr="00AB35DD" w:rsidRDefault="00AB35DD" w:rsidP="009E5A61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 xml:space="preserve">Observation1: RAN4 </w:t>
      </w:r>
      <w:r w:rsidR="00E95BDC">
        <w:rPr>
          <w:b/>
          <w:bCs/>
          <w:lang w:val="en-GB"/>
        </w:rPr>
        <w:t xml:space="preserve">should still wait for the reply from ETSI TC RT before concluding on </w:t>
      </w:r>
      <w:r w:rsidRPr="00AB35DD">
        <w:rPr>
          <w:b/>
          <w:bCs/>
          <w:lang w:val="en-GB"/>
        </w:rPr>
        <w:t xml:space="preserve">the interferer characteristics </w:t>
      </w:r>
      <w:r w:rsidR="00E95BDC">
        <w:rPr>
          <w:b/>
          <w:bCs/>
          <w:lang w:val="en-GB"/>
        </w:rPr>
        <w:t>for</w:t>
      </w:r>
      <w:r w:rsidRPr="00AB35DD">
        <w:rPr>
          <w:b/>
          <w:bCs/>
          <w:lang w:val="en-GB"/>
        </w:rPr>
        <w:t xml:space="preserve"> the </w:t>
      </w:r>
      <w:r w:rsidR="00E95BDC">
        <w:rPr>
          <w:b/>
          <w:bCs/>
          <w:lang w:val="en-GB"/>
        </w:rPr>
        <w:t xml:space="preserve">band n100’s </w:t>
      </w:r>
      <w:r w:rsidRPr="00AB35DD">
        <w:rPr>
          <w:b/>
          <w:bCs/>
          <w:lang w:val="en-GB"/>
        </w:rPr>
        <w:t>additional blocking requirement.</w:t>
      </w:r>
    </w:p>
    <w:p w14:paraId="79E1AEA1" w14:textId="4D668A3D" w:rsidR="00AE7A3E" w:rsidRDefault="00AE7A3E" w:rsidP="00AE7A3E">
      <w:pPr>
        <w:pStyle w:val="Heading2"/>
      </w:pPr>
      <w:r>
        <w:t>Channel raster</w:t>
      </w:r>
    </w:p>
    <w:p w14:paraId="19824452" w14:textId="2FC81A09" w:rsidR="002D4C2B" w:rsidRDefault="00A76F39" w:rsidP="002D4C2B">
      <w:pPr>
        <w:rPr>
          <w:lang w:val="en-GB"/>
        </w:rPr>
      </w:pPr>
      <w:r>
        <w:rPr>
          <w:lang w:val="en-GB"/>
        </w:rPr>
        <w:t>In last RAN4#102-e meeting, a Way Forward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_Ref101424107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t xml:space="preserve">) proposed to continue the discussion on sync raster </w:t>
      </w:r>
      <w:r w:rsidR="00680644">
        <w:rPr>
          <w:lang w:val="en-GB"/>
        </w:rPr>
        <w:t>and</w:t>
      </w:r>
      <w:r>
        <w:rPr>
          <w:lang w:val="en-GB"/>
        </w:rPr>
        <w:t xml:space="preserve"> anticipate the introduction of channel bandwidth smaller than 5 MHz, enabling simultaneous operation of NR and GSM-R in that RMR 900MHz band. A contribution </w:t>
      </w:r>
      <w:r w:rsidR="00376255">
        <w:rPr>
          <w:lang w:val="en-GB"/>
        </w:rPr>
        <w:t>(</w:t>
      </w:r>
      <w:r w:rsidR="00376255">
        <w:rPr>
          <w:lang w:val="en-GB"/>
        </w:rPr>
        <w:fldChar w:fldCharType="begin"/>
      </w:r>
      <w:r w:rsidR="00376255">
        <w:rPr>
          <w:lang w:val="en-GB"/>
        </w:rPr>
        <w:instrText xml:space="preserve"> REF _Ref101424579 \r \h </w:instrText>
      </w:r>
      <w:r w:rsidR="00376255">
        <w:rPr>
          <w:lang w:val="en-GB"/>
        </w:rPr>
      </w:r>
      <w:r w:rsidR="00376255">
        <w:rPr>
          <w:lang w:val="en-GB"/>
        </w:rPr>
        <w:fldChar w:fldCharType="separate"/>
      </w:r>
      <w:r w:rsidR="00D62B69">
        <w:rPr>
          <w:lang w:val="en-GB"/>
        </w:rPr>
        <w:t>[9]</w:t>
      </w:r>
      <w:r w:rsidR="00376255">
        <w:rPr>
          <w:lang w:val="en-GB"/>
        </w:rPr>
        <w:fldChar w:fldCharType="end"/>
      </w:r>
      <w:r w:rsidR="00376255">
        <w:rPr>
          <w:lang w:val="en-GB"/>
        </w:rPr>
        <w:t xml:space="preserve">) </w:t>
      </w:r>
      <w:r>
        <w:rPr>
          <w:lang w:val="en-GB"/>
        </w:rPr>
        <w:t>made some proposals in that sense.</w:t>
      </w:r>
    </w:p>
    <w:p w14:paraId="39446EB0" w14:textId="28E4CEFE" w:rsidR="00A76F39" w:rsidRDefault="005D5CB5" w:rsidP="002D4C2B">
      <w:pPr>
        <w:rPr>
          <w:lang w:val="en-GB"/>
        </w:rPr>
      </w:pPr>
      <w:r>
        <w:rPr>
          <w:lang w:val="en-GB"/>
        </w:rPr>
        <w:t>A Rel-18</w:t>
      </w:r>
      <w:r w:rsidR="00A76F39">
        <w:rPr>
          <w:lang w:val="en-GB"/>
        </w:rPr>
        <w:t xml:space="preserve"> WI on </w:t>
      </w:r>
      <w:r>
        <w:rPr>
          <w:lang w:val="en-GB"/>
        </w:rPr>
        <w:t>spectrum less than 5 MHz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_Ref101425631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rPr>
          <w:lang w:val="en-GB"/>
        </w:rPr>
        <w:t>[10]</w:t>
      </w:r>
      <w:r>
        <w:rPr>
          <w:lang w:val="en-GB"/>
        </w:rPr>
        <w:fldChar w:fldCharType="end"/>
      </w:r>
      <w:r>
        <w:rPr>
          <w:lang w:val="en-GB"/>
        </w:rPr>
        <w:t xml:space="preserve">) has been agreed in RAN plenary. This WI has the following objectives: </w:t>
      </w:r>
    </w:p>
    <w:p w14:paraId="737FDC47" w14:textId="1904C197" w:rsidR="005D5CB5" w:rsidRDefault="005D5CB5" w:rsidP="002D4C2B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66836EA2" wp14:editId="2C5B7C77">
            <wp:extent cx="5226828" cy="3730043"/>
            <wp:effectExtent l="19050" t="19050" r="12065" b="22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686" cy="37385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6FF0BEA" w14:textId="4CC2B17A" w:rsidR="00A76F39" w:rsidRDefault="00A76F39" w:rsidP="002D4C2B">
      <w:pPr>
        <w:rPr>
          <w:lang w:val="en-GB"/>
        </w:rPr>
      </w:pPr>
    </w:p>
    <w:p w14:paraId="21859196" w14:textId="77777777" w:rsidR="00B33EF7" w:rsidRDefault="005D5CB5" w:rsidP="002D4C2B">
      <w:pPr>
        <w:rPr>
          <w:lang w:val="en-GB"/>
        </w:rPr>
      </w:pPr>
      <w:r>
        <w:rPr>
          <w:lang w:val="en-GB"/>
        </w:rPr>
        <w:t xml:space="preserve">According to this WI, </w:t>
      </w:r>
      <w:r w:rsidR="00B33EF7">
        <w:rPr>
          <w:lang w:val="en-GB"/>
        </w:rPr>
        <w:t xml:space="preserve">which is a </w:t>
      </w:r>
      <w:r w:rsidR="00FE334C">
        <w:rPr>
          <w:lang w:val="en-GB"/>
        </w:rPr>
        <w:t>Rel-18</w:t>
      </w:r>
      <w:r w:rsidR="00B33EF7">
        <w:rPr>
          <w:lang w:val="en-GB"/>
        </w:rPr>
        <w:t xml:space="preserve"> WI:</w:t>
      </w:r>
    </w:p>
    <w:p w14:paraId="641F83C3" w14:textId="187DC2E4" w:rsidR="005D5CB5" w:rsidRPr="00B33EF7" w:rsidRDefault="00B33EF7" w:rsidP="00B33EF7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>I</w:t>
      </w:r>
      <w:r w:rsidR="005D5CB5" w:rsidRPr="00B33EF7">
        <w:rPr>
          <w:lang w:val="en-GB"/>
        </w:rPr>
        <w:t xml:space="preserve">t’s RAN1 responsibility to specify any change to NR physical layer. RAN4 could not decide </w:t>
      </w:r>
      <w:r w:rsidRPr="00B33EF7">
        <w:rPr>
          <w:lang w:val="en-GB"/>
        </w:rPr>
        <w:t>nor anticipate any RAN1 update, RAN4 has to wait for RAN1 decision before considering any NR physical change.</w:t>
      </w:r>
    </w:p>
    <w:p w14:paraId="5C97D292" w14:textId="2A9B9407" w:rsidR="00A76F39" w:rsidRDefault="00B33EF7" w:rsidP="00B33EF7">
      <w:pPr>
        <w:pStyle w:val="ListParagraph"/>
        <w:numPr>
          <w:ilvl w:val="0"/>
          <w:numId w:val="31"/>
        </w:numPr>
        <w:spacing w:after="0" w:line="240" w:lineRule="auto"/>
        <w:rPr>
          <w:rFonts w:eastAsia="Times New Roman"/>
          <w:lang w:val="en-US"/>
        </w:rPr>
      </w:pPr>
      <w:r w:rsidRPr="00B33EF7">
        <w:rPr>
          <w:rFonts w:eastAsia="Times New Roman"/>
          <w:lang w:val="en-US"/>
        </w:rPr>
        <w:t>B</w:t>
      </w:r>
      <w:r w:rsidR="00A76F39" w:rsidRPr="00B33EF7">
        <w:rPr>
          <w:rFonts w:eastAsia="Times New Roman"/>
          <w:lang w:val="en-US"/>
        </w:rPr>
        <w:t>oth “PSS/SSS” are meant to be re-used without puncturing</w:t>
      </w:r>
      <w:r>
        <w:rPr>
          <w:rFonts w:eastAsia="Times New Roman"/>
          <w:lang w:val="en-US"/>
        </w:rPr>
        <w:t xml:space="preserve">. Still, </w:t>
      </w:r>
      <w:r w:rsidR="00A76F39" w:rsidRPr="00B33EF7">
        <w:rPr>
          <w:rFonts w:eastAsia="Times New Roman"/>
          <w:lang w:val="en-US"/>
        </w:rPr>
        <w:t xml:space="preserve">RAN1 needs to look at </w:t>
      </w:r>
      <w:r>
        <w:rPr>
          <w:rFonts w:eastAsia="Times New Roman"/>
          <w:lang w:val="en-US"/>
        </w:rPr>
        <w:t>current</w:t>
      </w:r>
      <w:r w:rsidR="00A76F39" w:rsidRPr="00B33EF7">
        <w:rPr>
          <w:rFonts w:eastAsia="Times New Roman"/>
          <w:lang w:val="en-US"/>
        </w:rPr>
        <w:t xml:space="preserve"> SSB structure to identify the possible variants/designs that can fulfil</w:t>
      </w:r>
      <w:r>
        <w:rPr>
          <w:rFonts w:eastAsia="Times New Roman"/>
          <w:lang w:val="en-US"/>
        </w:rPr>
        <w:t>l</w:t>
      </w:r>
      <w:r w:rsidR="00A76F39" w:rsidRPr="00B33EF7">
        <w:rPr>
          <w:rFonts w:eastAsia="Times New Roman"/>
          <w:lang w:val="en-US"/>
        </w:rPr>
        <w:t xml:space="preserve"> the bandwidth requirements with minimum specification impacts. </w:t>
      </w:r>
      <w:r>
        <w:rPr>
          <w:rFonts w:eastAsia="Times New Roman"/>
          <w:lang w:val="en-US"/>
        </w:rPr>
        <w:t>It would be so premature to assume anything on the current SSB design at this stage.</w:t>
      </w:r>
    </w:p>
    <w:p w14:paraId="00BFAE23" w14:textId="08D12D35" w:rsidR="00573102" w:rsidRDefault="00573102" w:rsidP="00573102">
      <w:pPr>
        <w:spacing w:after="0" w:line="240" w:lineRule="auto"/>
        <w:rPr>
          <w:rFonts w:eastAsia="Times New Roman"/>
          <w:lang w:val="en-US"/>
        </w:rPr>
      </w:pPr>
    </w:p>
    <w:p w14:paraId="666A96AE" w14:textId="424D69A2" w:rsidR="00A309E4" w:rsidRDefault="00573102" w:rsidP="002D4C2B">
      <w:pPr>
        <w:rPr>
          <w:lang w:val="en-GB"/>
        </w:rPr>
      </w:pPr>
      <w:r>
        <w:rPr>
          <w:lang w:val="en-GB"/>
        </w:rPr>
        <w:t xml:space="preserve">In last RAN4 meeting, an early proposal </w:t>
      </w:r>
      <w:r w:rsidR="001A7AF0">
        <w:rPr>
          <w:lang w:val="en-GB"/>
        </w:rPr>
        <w:t>(</w:t>
      </w:r>
      <w:r w:rsidR="001A7AF0">
        <w:rPr>
          <w:lang w:val="en-GB"/>
        </w:rPr>
        <w:fldChar w:fldCharType="begin"/>
      </w:r>
      <w:r w:rsidR="001A7AF0">
        <w:rPr>
          <w:lang w:val="en-GB"/>
        </w:rPr>
        <w:instrText xml:space="preserve"> REF _Ref101424579 \r \h </w:instrText>
      </w:r>
      <w:r w:rsidR="001A7AF0">
        <w:rPr>
          <w:lang w:val="en-GB"/>
        </w:rPr>
      </w:r>
      <w:r w:rsidR="001A7AF0">
        <w:rPr>
          <w:lang w:val="en-GB"/>
        </w:rPr>
        <w:fldChar w:fldCharType="separate"/>
      </w:r>
      <w:r w:rsidR="00D62B69">
        <w:rPr>
          <w:lang w:val="en-GB"/>
        </w:rPr>
        <w:t>[9]</w:t>
      </w:r>
      <w:r w:rsidR="001A7AF0">
        <w:rPr>
          <w:lang w:val="en-GB"/>
        </w:rPr>
        <w:fldChar w:fldCharType="end"/>
      </w:r>
      <w:r w:rsidR="001A7AF0">
        <w:rPr>
          <w:lang w:val="en-GB"/>
        </w:rPr>
        <w:t xml:space="preserve">) </w:t>
      </w:r>
      <w:r>
        <w:rPr>
          <w:lang w:val="en-GB"/>
        </w:rPr>
        <w:t xml:space="preserve">was made to update the sync raster for RMR 900MHz band, anticipating the introduction of 3 MHz channel bandwidth. </w:t>
      </w:r>
      <w:r w:rsidR="00F200E9">
        <w:rPr>
          <w:lang w:val="en-GB"/>
        </w:rPr>
        <w:t xml:space="preserve">Somehow, </w:t>
      </w:r>
      <w:r w:rsidR="00C76C60">
        <w:rPr>
          <w:lang w:val="en-GB"/>
        </w:rPr>
        <w:t>this contribution is</w:t>
      </w:r>
      <w:r w:rsidR="00F200E9">
        <w:rPr>
          <w:lang w:val="en-GB"/>
        </w:rPr>
        <w:t xml:space="preserve"> assuming</w:t>
      </w:r>
      <w:r w:rsidR="00A309E4">
        <w:rPr>
          <w:lang w:val="en-GB"/>
        </w:rPr>
        <w:t>:</w:t>
      </w:r>
    </w:p>
    <w:p w14:paraId="1DC5CCDC" w14:textId="6308732D" w:rsidR="00F200E9" w:rsidRDefault="00F200E9" w:rsidP="00A309E4">
      <w:pPr>
        <w:pStyle w:val="ListParagraph"/>
        <w:numPr>
          <w:ilvl w:val="0"/>
          <w:numId w:val="31"/>
        </w:numPr>
        <w:rPr>
          <w:lang w:val="en-GB"/>
        </w:rPr>
      </w:pPr>
      <w:r w:rsidRPr="00A309E4">
        <w:rPr>
          <w:lang w:val="en-GB"/>
        </w:rPr>
        <w:t xml:space="preserve"> </w:t>
      </w:r>
      <w:r w:rsidR="00A97AFC">
        <w:rPr>
          <w:lang w:val="en-GB"/>
        </w:rPr>
        <w:t>T</w:t>
      </w:r>
      <w:r w:rsidRPr="00A309E4">
        <w:rPr>
          <w:lang w:val="en-GB"/>
        </w:rPr>
        <w:t xml:space="preserve">here won’t be any PBCH </w:t>
      </w:r>
      <w:r w:rsidR="00C76C60" w:rsidRPr="00A309E4">
        <w:rPr>
          <w:lang w:val="en-GB"/>
        </w:rPr>
        <w:t>REs</w:t>
      </w:r>
      <w:r w:rsidRPr="00A309E4">
        <w:rPr>
          <w:lang w:val="en-GB"/>
        </w:rPr>
        <w:t xml:space="preserve"> on each side of SSS</w:t>
      </w:r>
      <w:r w:rsidR="00A97AFC">
        <w:rPr>
          <w:lang w:val="en-GB"/>
        </w:rPr>
        <w:t xml:space="preserve">. Such design </w:t>
      </w:r>
      <w:r w:rsidR="00C76C60" w:rsidRPr="00A309E4">
        <w:rPr>
          <w:lang w:val="en-GB"/>
        </w:rPr>
        <w:t xml:space="preserve">might be needed for </w:t>
      </w:r>
      <w:r w:rsidR="00A309E4">
        <w:rPr>
          <w:lang w:val="en-GB"/>
        </w:rPr>
        <w:t xml:space="preserve">NR signal with a </w:t>
      </w:r>
      <w:r w:rsidR="00C76C60" w:rsidRPr="00A309E4">
        <w:rPr>
          <w:lang w:val="en-GB"/>
        </w:rPr>
        <w:t xml:space="preserve">channel bandwidth below 5 MHz but, again, this </w:t>
      </w:r>
      <w:r w:rsidR="00A97AFC">
        <w:rPr>
          <w:lang w:val="en-GB"/>
        </w:rPr>
        <w:t>is</w:t>
      </w:r>
      <w:r w:rsidR="00C76C60" w:rsidRPr="00A309E4">
        <w:rPr>
          <w:lang w:val="en-GB"/>
        </w:rPr>
        <w:t xml:space="preserve"> a RAN1 decision, not</w:t>
      </w:r>
      <w:r w:rsidR="00A97AFC">
        <w:rPr>
          <w:lang w:val="en-GB"/>
        </w:rPr>
        <w:t xml:space="preserve"> </w:t>
      </w:r>
      <w:r w:rsidR="00C76C60" w:rsidRPr="00A309E4">
        <w:rPr>
          <w:lang w:val="en-GB"/>
        </w:rPr>
        <w:t>RAN4.</w:t>
      </w:r>
    </w:p>
    <w:p w14:paraId="584A188D" w14:textId="73148E6C" w:rsidR="00A309E4" w:rsidRDefault="00A309E4" w:rsidP="00A309E4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>The spectrum utilization for a 3 MHz NR signal would be 90%. This is probably a good assumption</w:t>
      </w:r>
      <w:r w:rsidR="001C64A4">
        <w:rPr>
          <w:lang w:val="en-GB"/>
        </w:rPr>
        <w:t>, nevertheless,</w:t>
      </w:r>
      <w:r>
        <w:rPr>
          <w:lang w:val="en-GB"/>
        </w:rPr>
        <w:t xml:space="preserve"> this has not yet been agreed by RAN4.</w:t>
      </w:r>
    </w:p>
    <w:p w14:paraId="443DC4EA" w14:textId="77777777" w:rsidR="00A97AFC" w:rsidRPr="00A97AFC" w:rsidRDefault="00A97AFC" w:rsidP="00A97AFC">
      <w:pPr>
        <w:rPr>
          <w:lang w:val="en-GB"/>
        </w:rPr>
      </w:pPr>
      <w:r w:rsidRPr="00A97AFC">
        <w:rPr>
          <w:lang w:val="en-GB"/>
        </w:rPr>
        <w:t>Also, it should be noted that no TU has been allocated in this meeting for RAN4 to work on this topic.</w:t>
      </w:r>
    </w:p>
    <w:p w14:paraId="261B3B19" w14:textId="24D582B4" w:rsidR="00C76C60" w:rsidRPr="00AB35DD" w:rsidRDefault="00C76C60" w:rsidP="00C76C60">
      <w:pPr>
        <w:spacing w:after="0" w:line="240" w:lineRule="auto"/>
        <w:rPr>
          <w:rFonts w:eastAsia="Times New Roman"/>
          <w:b/>
          <w:bCs/>
          <w:lang w:val="en-US"/>
        </w:rPr>
      </w:pPr>
      <w:r w:rsidRPr="00AB35DD">
        <w:rPr>
          <w:rFonts w:eastAsia="Times New Roman"/>
          <w:b/>
          <w:bCs/>
          <w:lang w:val="en-US"/>
        </w:rPr>
        <w:t>Observation2: The introduction of channel less than 5 MHz is a Rel-18 WI</w:t>
      </w:r>
      <w:r w:rsidR="00047680">
        <w:rPr>
          <w:rFonts w:eastAsia="Times New Roman"/>
          <w:b/>
          <w:bCs/>
          <w:lang w:val="en-US"/>
        </w:rPr>
        <w:t>. RAN1 i</w:t>
      </w:r>
      <w:r w:rsidRPr="00AB35DD">
        <w:rPr>
          <w:rFonts w:eastAsia="Times New Roman"/>
          <w:b/>
          <w:bCs/>
          <w:lang w:val="en-US"/>
        </w:rPr>
        <w:t>nputs would be needed before updat</w:t>
      </w:r>
      <w:r w:rsidR="001C64A4">
        <w:rPr>
          <w:rFonts w:eastAsia="Times New Roman"/>
          <w:b/>
          <w:bCs/>
          <w:lang w:val="en-US"/>
        </w:rPr>
        <w:t>ing</w:t>
      </w:r>
      <w:r w:rsidRPr="00AB35DD">
        <w:rPr>
          <w:rFonts w:eastAsia="Times New Roman"/>
          <w:b/>
          <w:bCs/>
          <w:lang w:val="en-US"/>
        </w:rPr>
        <w:t xml:space="preserve"> the synchronization raster. RAN4 is not supposed to start working on this Rel-18 WI in this RAN4#103-e meeting.</w:t>
      </w:r>
    </w:p>
    <w:p w14:paraId="5DC20871" w14:textId="3BDD7FC1" w:rsidR="00F200E9" w:rsidRDefault="00F200E9" w:rsidP="002D4C2B">
      <w:pPr>
        <w:rPr>
          <w:lang w:val="en-GB"/>
        </w:rPr>
      </w:pPr>
    </w:p>
    <w:p w14:paraId="1A37B734" w14:textId="68B6C528" w:rsidR="003B21D5" w:rsidRDefault="00C76C60" w:rsidP="002D4C2B">
      <w:pPr>
        <w:rPr>
          <w:lang w:val="en-GB"/>
        </w:rPr>
      </w:pPr>
      <w:r>
        <w:rPr>
          <w:lang w:val="en-GB"/>
        </w:rPr>
        <w:t>Also, t</w:t>
      </w:r>
      <w:r w:rsidR="000872B1">
        <w:rPr>
          <w:lang w:val="en-GB"/>
        </w:rPr>
        <w:t xml:space="preserve">he proposal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_Ref101424579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rPr>
          <w:lang w:val="en-GB"/>
        </w:rPr>
        <w:t>[9]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872B1">
        <w:rPr>
          <w:lang w:val="en-GB"/>
        </w:rPr>
        <w:t xml:space="preserve">was </w:t>
      </w:r>
      <w:r>
        <w:rPr>
          <w:lang w:val="en-GB"/>
        </w:rPr>
        <w:t xml:space="preserve">arguing that </w:t>
      </w:r>
      <w:r w:rsidR="000872B1">
        <w:rPr>
          <w:lang w:val="en-GB"/>
        </w:rPr>
        <w:t>a 3 MHz channel BW signal can’t be allocated in the upper part of n100</w:t>
      </w:r>
      <w:r w:rsidR="00B920E4">
        <w:rPr>
          <w:lang w:val="en-GB"/>
        </w:rPr>
        <w:t xml:space="preserve">. But this statement </w:t>
      </w:r>
      <w:r w:rsidR="00F23BF0">
        <w:rPr>
          <w:lang w:val="en-GB"/>
        </w:rPr>
        <w:t>might</w:t>
      </w:r>
      <w:r w:rsidR="006745BA">
        <w:rPr>
          <w:lang w:val="en-GB"/>
        </w:rPr>
        <w:t xml:space="preserve"> not </w:t>
      </w:r>
      <w:r w:rsidR="00F23BF0">
        <w:rPr>
          <w:lang w:val="en-GB"/>
        </w:rPr>
        <w:t xml:space="preserve">be </w:t>
      </w:r>
      <w:r w:rsidR="00B920E4">
        <w:rPr>
          <w:lang w:val="en-GB"/>
        </w:rPr>
        <w:t>correct</w:t>
      </w:r>
      <w:r>
        <w:rPr>
          <w:lang w:val="en-GB"/>
        </w:rPr>
        <w:t xml:space="preserve">:  the </w:t>
      </w:r>
      <w:r w:rsidR="00B920E4">
        <w:rPr>
          <w:lang w:val="en-GB"/>
        </w:rPr>
        <w:t>SS</w:t>
      </w:r>
      <w:r>
        <w:rPr>
          <w:lang w:val="en-GB"/>
        </w:rPr>
        <w:t>S/PSS</w:t>
      </w:r>
      <w:r w:rsidR="00B920E4">
        <w:rPr>
          <w:lang w:val="en-GB"/>
        </w:rPr>
        <w:t xml:space="preserve"> </w:t>
      </w:r>
      <w:r>
        <w:rPr>
          <w:lang w:val="en-GB"/>
        </w:rPr>
        <w:t xml:space="preserve">doesn’t have to be located at </w:t>
      </w:r>
      <w:r w:rsidR="00B920E4">
        <w:rPr>
          <w:lang w:val="en-GB"/>
        </w:rPr>
        <w:t>the edge of the 3 (or 5) MHz channel BW</w:t>
      </w:r>
      <w:r>
        <w:rPr>
          <w:lang w:val="en-GB"/>
        </w:rPr>
        <w:t xml:space="preserve">, it could be </w:t>
      </w:r>
      <w:r w:rsidR="006745BA">
        <w:rPr>
          <w:lang w:val="en-GB"/>
        </w:rPr>
        <w:t xml:space="preserve">placed </w:t>
      </w:r>
      <w:r>
        <w:rPr>
          <w:lang w:val="en-GB"/>
        </w:rPr>
        <w:t xml:space="preserve">at any </w:t>
      </w:r>
      <w:r w:rsidR="006745BA">
        <w:rPr>
          <w:lang w:val="en-GB"/>
        </w:rPr>
        <w:t>position</w:t>
      </w:r>
      <w:r>
        <w:rPr>
          <w:lang w:val="en-GB"/>
        </w:rPr>
        <w:t xml:space="preserve"> inside the channel BW</w:t>
      </w:r>
      <w:r w:rsidR="003B21D5">
        <w:rPr>
          <w:lang w:val="en-GB"/>
        </w:rPr>
        <w:t xml:space="preserve">. </w:t>
      </w:r>
    </w:p>
    <w:p w14:paraId="3683F0FD" w14:textId="7EC0E0DD" w:rsidR="00F6051D" w:rsidRDefault="00F6051D" w:rsidP="002D4C2B">
      <w:pPr>
        <w:rPr>
          <w:lang w:val="en-GB"/>
        </w:rPr>
      </w:pPr>
    </w:p>
    <w:p w14:paraId="5E387253" w14:textId="35E591F0" w:rsidR="00F6051D" w:rsidRDefault="00F6051D" w:rsidP="00F6051D">
      <w:pPr>
        <w:rPr>
          <w:lang w:val="en-GB"/>
        </w:rPr>
      </w:pPr>
      <w:r>
        <w:rPr>
          <w:lang w:val="en-GB"/>
        </w:rPr>
        <w:t xml:space="preserve">Indeed, </w:t>
      </w:r>
      <w:r w:rsidR="00197300">
        <w:rPr>
          <w:lang w:val="en-GB"/>
        </w:rPr>
        <w:t xml:space="preserve">making some assumptions (e.g. no PBCH REs </w:t>
      </w:r>
      <w:r>
        <w:rPr>
          <w:lang w:val="en-GB"/>
        </w:rPr>
        <w:t>on each side of SSS</w:t>
      </w:r>
      <w:r w:rsidR="00197300">
        <w:rPr>
          <w:lang w:val="en-GB"/>
        </w:rPr>
        <w:t xml:space="preserve"> </w:t>
      </w:r>
      <w:r>
        <w:rPr>
          <w:lang w:val="en-GB"/>
        </w:rPr>
        <w:t xml:space="preserve">as </w:t>
      </w:r>
      <w:r w:rsidR="00F23BF0">
        <w:rPr>
          <w:lang w:val="en-GB"/>
        </w:rPr>
        <w:t xml:space="preserve">assumed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_Ref101424579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rPr>
          <w:lang w:val="en-GB"/>
        </w:rPr>
        <w:t>[9]</w:t>
      </w:r>
      <w:r>
        <w:rPr>
          <w:lang w:val="en-GB"/>
        </w:rPr>
        <w:fldChar w:fldCharType="end"/>
      </w:r>
      <w:r w:rsidR="00F23BF0">
        <w:rPr>
          <w:lang w:val="en-GB"/>
        </w:rPr>
        <w:t>)</w:t>
      </w:r>
      <w:r>
        <w:rPr>
          <w:lang w:val="en-GB"/>
        </w:rPr>
        <w:t xml:space="preserve">, and considering the highest possible sync raster for a 3 MHz signal (923.05MHz,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_Ref101544593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t xml:space="preserve">Table </w:t>
      </w:r>
      <w:r w:rsidR="00D62B6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), the NR carrier </w:t>
      </w:r>
      <w:r w:rsidR="00197300">
        <w:rPr>
          <w:lang w:val="en-GB"/>
        </w:rPr>
        <w:lastRenderedPageBreak/>
        <w:t>might</w:t>
      </w:r>
      <w:r w:rsidR="008D267A">
        <w:rPr>
          <w:lang w:val="en-GB"/>
        </w:rPr>
        <w:t xml:space="preserve"> </w:t>
      </w:r>
      <w:r>
        <w:rPr>
          <w:lang w:val="en-GB"/>
        </w:rPr>
        <w:t xml:space="preserve">be </w:t>
      </w:r>
      <w:r w:rsidR="008D267A">
        <w:rPr>
          <w:lang w:val="en-GB"/>
        </w:rPr>
        <w:t>placed</w:t>
      </w:r>
      <w:r>
        <w:rPr>
          <w:lang w:val="en-GB"/>
        </w:rPr>
        <w:t xml:space="preserve"> at 923.3MHz. </w:t>
      </w:r>
      <w:r w:rsidR="00F23BF0">
        <w:rPr>
          <w:lang w:val="en-GB"/>
        </w:rPr>
        <w:t>T</w:t>
      </w:r>
      <w:r>
        <w:rPr>
          <w:lang w:val="en-GB"/>
        </w:rPr>
        <w:t xml:space="preserve">his NR signal edge will be at 200kHz from higher n100 band edge,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_Ref101560171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t xml:space="preserve">Figure </w:t>
      </w:r>
      <w:r w:rsidR="00D62B6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3DB7D2E4" w14:textId="77777777" w:rsidR="00DE6F53" w:rsidRDefault="00DE6F53" w:rsidP="00F6051D">
      <w:pPr>
        <w:rPr>
          <w:lang w:val="en-GB"/>
        </w:rPr>
      </w:pP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066"/>
        <w:gridCol w:w="510"/>
        <w:gridCol w:w="1798"/>
        <w:gridCol w:w="1772"/>
        <w:gridCol w:w="1800"/>
      </w:tblGrid>
      <w:tr w:rsidR="001A7AF0" w14:paraId="6806EE48" w14:textId="1C93B65F" w:rsidTr="00300202">
        <w:tc>
          <w:tcPr>
            <w:tcW w:w="775" w:type="dxa"/>
          </w:tcPr>
          <w:p w14:paraId="5D722C7F" w14:textId="3A1838A2" w:rsidR="001A7AF0" w:rsidRDefault="00300202" w:rsidP="0030020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="001A7AF0">
              <w:rPr>
                <w:lang w:val="en-GB"/>
              </w:rPr>
              <w:t>N</w:t>
            </w:r>
          </w:p>
        </w:tc>
        <w:tc>
          <w:tcPr>
            <w:tcW w:w="510" w:type="dxa"/>
          </w:tcPr>
          <w:p w14:paraId="0021E938" w14:textId="17C088A6" w:rsidR="001A7AF0" w:rsidRDefault="001A7AF0" w:rsidP="0030020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798" w:type="dxa"/>
          </w:tcPr>
          <w:p w14:paraId="2FFCBE18" w14:textId="0A7E8572" w:rsidR="001A7AF0" w:rsidRDefault="001A7AF0" w:rsidP="0030020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Frequencies (kHz)</w:t>
            </w:r>
          </w:p>
        </w:tc>
        <w:tc>
          <w:tcPr>
            <w:tcW w:w="1772" w:type="dxa"/>
          </w:tcPr>
          <w:p w14:paraId="0E1573C4" w14:textId="51D7855F" w:rsidR="001A7AF0" w:rsidRDefault="001A7AF0" w:rsidP="0030020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Δf to lowest band edge (kHz)</w:t>
            </w:r>
          </w:p>
        </w:tc>
        <w:tc>
          <w:tcPr>
            <w:tcW w:w="1800" w:type="dxa"/>
          </w:tcPr>
          <w:p w14:paraId="69C829EF" w14:textId="374880E0" w:rsidR="001A7AF0" w:rsidRDefault="001A7AF0" w:rsidP="0030020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Δf to highest band edge (kHz)</w:t>
            </w:r>
          </w:p>
        </w:tc>
      </w:tr>
      <w:tr w:rsidR="001A7AF0" w14:paraId="1BAD225D" w14:textId="63BB052C" w:rsidTr="00300202">
        <w:tc>
          <w:tcPr>
            <w:tcW w:w="775" w:type="dxa"/>
            <w:vAlign w:val="bottom"/>
          </w:tcPr>
          <w:p w14:paraId="6CF03651" w14:textId="052DCF70" w:rsidR="001A7AF0" w:rsidRDefault="001A7AF0" w:rsidP="00300202">
            <w:pPr>
              <w:pStyle w:val="TAC"/>
              <w:rPr>
                <w:lang w:val="en-GB"/>
              </w:rPr>
            </w:pPr>
            <w:r>
              <w:t>767</w:t>
            </w:r>
          </w:p>
        </w:tc>
        <w:tc>
          <w:tcPr>
            <w:tcW w:w="510" w:type="dxa"/>
            <w:vAlign w:val="bottom"/>
          </w:tcPr>
          <w:p w14:paraId="5660AC6C" w14:textId="497BBB4D" w:rsidR="001A7AF0" w:rsidRDefault="001A7AF0" w:rsidP="00300202">
            <w:pPr>
              <w:pStyle w:val="TAC"/>
              <w:rPr>
                <w:lang w:val="en-GB"/>
              </w:rPr>
            </w:pPr>
            <w:r>
              <w:t>5</w:t>
            </w:r>
          </w:p>
        </w:tc>
        <w:tc>
          <w:tcPr>
            <w:tcW w:w="1798" w:type="dxa"/>
            <w:vAlign w:val="bottom"/>
          </w:tcPr>
          <w:p w14:paraId="55C393C2" w14:textId="2ACD5AFB" w:rsidR="001A7AF0" w:rsidRDefault="001A7AF0" w:rsidP="00300202">
            <w:pPr>
              <w:pStyle w:val="TAC"/>
              <w:rPr>
                <w:lang w:val="en-GB"/>
              </w:rPr>
            </w:pPr>
            <w:r>
              <w:t>920650</w:t>
            </w:r>
          </w:p>
        </w:tc>
        <w:tc>
          <w:tcPr>
            <w:tcW w:w="1772" w:type="dxa"/>
            <w:vAlign w:val="bottom"/>
          </w:tcPr>
          <w:p w14:paraId="4B08623A" w14:textId="23281924" w:rsidR="001A7AF0" w:rsidRDefault="001A7AF0" w:rsidP="00300202">
            <w:pPr>
              <w:pStyle w:val="TAC"/>
              <w:rPr>
                <w:lang w:val="en-GB"/>
              </w:rPr>
            </w:pPr>
            <w:r>
              <w:t>1250</w:t>
            </w:r>
          </w:p>
        </w:tc>
        <w:tc>
          <w:tcPr>
            <w:tcW w:w="1800" w:type="dxa"/>
          </w:tcPr>
          <w:p w14:paraId="18C251E3" w14:textId="77777777" w:rsidR="001A7AF0" w:rsidRDefault="001A7AF0" w:rsidP="00300202">
            <w:pPr>
              <w:pStyle w:val="TAC"/>
            </w:pPr>
          </w:p>
        </w:tc>
      </w:tr>
      <w:tr w:rsidR="001A7AF0" w14:paraId="458B59E5" w14:textId="25015AA1" w:rsidTr="00300202">
        <w:tc>
          <w:tcPr>
            <w:tcW w:w="775" w:type="dxa"/>
            <w:vAlign w:val="bottom"/>
          </w:tcPr>
          <w:p w14:paraId="5C0C14B6" w14:textId="54593845" w:rsidR="001A7AF0" w:rsidRDefault="001A7AF0" w:rsidP="00300202">
            <w:pPr>
              <w:pStyle w:val="TAC"/>
              <w:rPr>
                <w:lang w:val="en-GB"/>
              </w:rPr>
            </w:pPr>
            <w:r>
              <w:t>768</w:t>
            </w:r>
          </w:p>
        </w:tc>
        <w:tc>
          <w:tcPr>
            <w:tcW w:w="510" w:type="dxa"/>
            <w:vAlign w:val="bottom"/>
          </w:tcPr>
          <w:p w14:paraId="56837C88" w14:textId="7DD07FC3" w:rsidR="001A7AF0" w:rsidRDefault="001A7AF0" w:rsidP="00300202">
            <w:pPr>
              <w:pStyle w:val="TAC"/>
              <w:rPr>
                <w:lang w:val="en-GB"/>
              </w:rPr>
            </w:pPr>
            <w:r>
              <w:t>1</w:t>
            </w:r>
          </w:p>
        </w:tc>
        <w:tc>
          <w:tcPr>
            <w:tcW w:w="1798" w:type="dxa"/>
            <w:vAlign w:val="bottom"/>
          </w:tcPr>
          <w:p w14:paraId="0D4D5543" w14:textId="42C24DBB" w:rsidR="001A7AF0" w:rsidRDefault="001A7AF0" w:rsidP="00300202">
            <w:pPr>
              <w:pStyle w:val="TAC"/>
              <w:rPr>
                <w:lang w:val="en-GB"/>
              </w:rPr>
            </w:pPr>
            <w:r>
              <w:t>921650</w:t>
            </w:r>
          </w:p>
        </w:tc>
        <w:tc>
          <w:tcPr>
            <w:tcW w:w="1772" w:type="dxa"/>
            <w:vAlign w:val="bottom"/>
          </w:tcPr>
          <w:p w14:paraId="6ACC955F" w14:textId="332CDC5F" w:rsidR="001A7AF0" w:rsidRDefault="001A7AF0" w:rsidP="00300202">
            <w:pPr>
              <w:pStyle w:val="TAC"/>
              <w:rPr>
                <w:lang w:val="en-GB"/>
              </w:rPr>
            </w:pPr>
            <w:r>
              <w:t>2250</w:t>
            </w:r>
          </w:p>
        </w:tc>
        <w:tc>
          <w:tcPr>
            <w:tcW w:w="1800" w:type="dxa"/>
          </w:tcPr>
          <w:p w14:paraId="3FFE9ADF" w14:textId="77777777" w:rsidR="001A7AF0" w:rsidRDefault="001A7AF0" w:rsidP="00300202">
            <w:pPr>
              <w:pStyle w:val="TAC"/>
            </w:pPr>
          </w:p>
        </w:tc>
      </w:tr>
      <w:tr w:rsidR="001A7AF0" w14:paraId="5536C731" w14:textId="058F3A00" w:rsidTr="00300202">
        <w:tc>
          <w:tcPr>
            <w:tcW w:w="775" w:type="dxa"/>
            <w:vAlign w:val="bottom"/>
          </w:tcPr>
          <w:p w14:paraId="0E046DC0" w14:textId="5B0EEF64" w:rsidR="001A7AF0" w:rsidRDefault="001A7AF0" w:rsidP="00300202">
            <w:pPr>
              <w:pStyle w:val="TAC"/>
              <w:rPr>
                <w:lang w:val="en-GB"/>
              </w:rPr>
            </w:pPr>
            <w:r>
              <w:t>768</w:t>
            </w:r>
          </w:p>
        </w:tc>
        <w:tc>
          <w:tcPr>
            <w:tcW w:w="510" w:type="dxa"/>
            <w:vAlign w:val="bottom"/>
          </w:tcPr>
          <w:p w14:paraId="5AF32422" w14:textId="6702C916" w:rsidR="001A7AF0" w:rsidRDefault="001A7AF0" w:rsidP="00300202">
            <w:pPr>
              <w:pStyle w:val="TAC"/>
              <w:rPr>
                <w:lang w:val="en-GB"/>
              </w:rPr>
            </w:pPr>
            <w:r>
              <w:t>3</w:t>
            </w:r>
          </w:p>
        </w:tc>
        <w:tc>
          <w:tcPr>
            <w:tcW w:w="1798" w:type="dxa"/>
            <w:vAlign w:val="bottom"/>
          </w:tcPr>
          <w:p w14:paraId="3CBE0DD5" w14:textId="70E93133" w:rsidR="001A7AF0" w:rsidRDefault="001A7AF0" w:rsidP="00300202">
            <w:pPr>
              <w:pStyle w:val="TAC"/>
              <w:rPr>
                <w:lang w:val="en-GB"/>
              </w:rPr>
            </w:pPr>
            <w:r>
              <w:t>921750</w:t>
            </w:r>
          </w:p>
        </w:tc>
        <w:tc>
          <w:tcPr>
            <w:tcW w:w="1772" w:type="dxa"/>
            <w:vAlign w:val="bottom"/>
          </w:tcPr>
          <w:p w14:paraId="62258A48" w14:textId="0FC0F0DE" w:rsidR="001A7AF0" w:rsidRDefault="001A7AF0" w:rsidP="00300202">
            <w:pPr>
              <w:pStyle w:val="TAC"/>
              <w:rPr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2B0C660" w14:textId="0754C8A2" w:rsidR="001A7AF0" w:rsidRDefault="001A7AF0" w:rsidP="00300202">
            <w:pPr>
              <w:pStyle w:val="TAC"/>
            </w:pPr>
            <w:r>
              <w:t>3250</w:t>
            </w:r>
          </w:p>
        </w:tc>
      </w:tr>
      <w:tr w:rsidR="001A7AF0" w14:paraId="532EB495" w14:textId="010A296C" w:rsidTr="00300202">
        <w:tc>
          <w:tcPr>
            <w:tcW w:w="775" w:type="dxa"/>
            <w:vAlign w:val="bottom"/>
          </w:tcPr>
          <w:p w14:paraId="3184973E" w14:textId="5CD297E4" w:rsidR="001A7AF0" w:rsidRDefault="001A7AF0" w:rsidP="00300202">
            <w:pPr>
              <w:pStyle w:val="TAC"/>
              <w:rPr>
                <w:lang w:val="en-GB"/>
              </w:rPr>
            </w:pPr>
            <w:r>
              <w:t>768</w:t>
            </w:r>
          </w:p>
        </w:tc>
        <w:tc>
          <w:tcPr>
            <w:tcW w:w="510" w:type="dxa"/>
            <w:vAlign w:val="bottom"/>
          </w:tcPr>
          <w:p w14:paraId="46AAE357" w14:textId="1619FADE" w:rsidR="001A7AF0" w:rsidRDefault="001A7AF0" w:rsidP="00300202">
            <w:pPr>
              <w:pStyle w:val="TAC"/>
              <w:rPr>
                <w:lang w:val="en-GB"/>
              </w:rPr>
            </w:pPr>
            <w:r>
              <w:t>5</w:t>
            </w:r>
          </w:p>
        </w:tc>
        <w:tc>
          <w:tcPr>
            <w:tcW w:w="1798" w:type="dxa"/>
            <w:vAlign w:val="bottom"/>
          </w:tcPr>
          <w:p w14:paraId="24E054D4" w14:textId="7DB9E5D8" w:rsidR="001A7AF0" w:rsidRDefault="001A7AF0" w:rsidP="00300202">
            <w:pPr>
              <w:pStyle w:val="TAC"/>
              <w:rPr>
                <w:lang w:val="en-GB"/>
              </w:rPr>
            </w:pPr>
            <w:r>
              <w:t>921850</w:t>
            </w:r>
          </w:p>
        </w:tc>
        <w:tc>
          <w:tcPr>
            <w:tcW w:w="1772" w:type="dxa"/>
            <w:vAlign w:val="bottom"/>
          </w:tcPr>
          <w:p w14:paraId="4D2302C9" w14:textId="46977386" w:rsidR="001A7AF0" w:rsidRDefault="001A7AF0" w:rsidP="00300202">
            <w:pPr>
              <w:pStyle w:val="TAC"/>
              <w:rPr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DE3B5B9" w14:textId="5AA19656" w:rsidR="001A7AF0" w:rsidRDefault="001A7AF0" w:rsidP="00300202">
            <w:pPr>
              <w:pStyle w:val="TAC"/>
            </w:pPr>
            <w:r>
              <w:t>3150</w:t>
            </w:r>
          </w:p>
        </w:tc>
      </w:tr>
      <w:tr w:rsidR="001A7AF0" w14:paraId="19A91DAD" w14:textId="4CD7CD93" w:rsidTr="00300202">
        <w:tc>
          <w:tcPr>
            <w:tcW w:w="775" w:type="dxa"/>
            <w:vAlign w:val="bottom"/>
          </w:tcPr>
          <w:p w14:paraId="41D2909F" w14:textId="0692EB8C" w:rsidR="001A7AF0" w:rsidRDefault="001A7AF0" w:rsidP="00300202">
            <w:pPr>
              <w:pStyle w:val="TAC"/>
              <w:rPr>
                <w:lang w:val="en-GB"/>
              </w:rPr>
            </w:pPr>
            <w:r>
              <w:t>769</w:t>
            </w:r>
          </w:p>
        </w:tc>
        <w:tc>
          <w:tcPr>
            <w:tcW w:w="510" w:type="dxa"/>
            <w:vAlign w:val="bottom"/>
          </w:tcPr>
          <w:p w14:paraId="4602EB18" w14:textId="4D631940" w:rsidR="001A7AF0" w:rsidRDefault="001A7AF0" w:rsidP="00300202">
            <w:pPr>
              <w:pStyle w:val="TAC"/>
              <w:rPr>
                <w:lang w:val="en-GB"/>
              </w:rPr>
            </w:pPr>
            <w:r>
              <w:t>1</w:t>
            </w:r>
          </w:p>
        </w:tc>
        <w:tc>
          <w:tcPr>
            <w:tcW w:w="1798" w:type="dxa"/>
            <w:vAlign w:val="bottom"/>
          </w:tcPr>
          <w:p w14:paraId="7901CE8F" w14:textId="6DCC7959" w:rsidR="001A7AF0" w:rsidRDefault="001A7AF0" w:rsidP="00300202">
            <w:pPr>
              <w:pStyle w:val="TAC"/>
              <w:rPr>
                <w:lang w:val="en-GB"/>
              </w:rPr>
            </w:pPr>
            <w:r>
              <w:t>922850</w:t>
            </w:r>
          </w:p>
        </w:tc>
        <w:tc>
          <w:tcPr>
            <w:tcW w:w="1772" w:type="dxa"/>
            <w:vAlign w:val="bottom"/>
          </w:tcPr>
          <w:p w14:paraId="555E31CB" w14:textId="3B37C0E9" w:rsidR="001A7AF0" w:rsidRDefault="001A7AF0" w:rsidP="00300202">
            <w:pPr>
              <w:pStyle w:val="TAC"/>
              <w:rPr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DF65EE4" w14:textId="041156E2" w:rsidR="001A7AF0" w:rsidRDefault="001A7AF0" w:rsidP="00300202">
            <w:pPr>
              <w:pStyle w:val="TAC"/>
            </w:pPr>
            <w:r>
              <w:t>2150</w:t>
            </w:r>
          </w:p>
        </w:tc>
      </w:tr>
      <w:tr w:rsidR="001A7AF0" w14:paraId="5B9B0006" w14:textId="2812DB62" w:rsidTr="00300202">
        <w:tc>
          <w:tcPr>
            <w:tcW w:w="775" w:type="dxa"/>
            <w:vAlign w:val="bottom"/>
          </w:tcPr>
          <w:p w14:paraId="07E44307" w14:textId="4DCF7E85" w:rsidR="001A7AF0" w:rsidRDefault="001A7AF0" w:rsidP="00300202">
            <w:pPr>
              <w:pStyle w:val="TAC"/>
              <w:rPr>
                <w:lang w:val="en-GB"/>
              </w:rPr>
            </w:pPr>
            <w:r>
              <w:t>769</w:t>
            </w:r>
          </w:p>
        </w:tc>
        <w:tc>
          <w:tcPr>
            <w:tcW w:w="510" w:type="dxa"/>
            <w:vAlign w:val="bottom"/>
          </w:tcPr>
          <w:p w14:paraId="5AEC1A77" w14:textId="2C358F95" w:rsidR="001A7AF0" w:rsidRDefault="001A7AF0" w:rsidP="00300202">
            <w:pPr>
              <w:pStyle w:val="TAC"/>
              <w:rPr>
                <w:lang w:val="en-GB"/>
              </w:rPr>
            </w:pPr>
            <w:r>
              <w:t>3</w:t>
            </w:r>
          </w:p>
        </w:tc>
        <w:tc>
          <w:tcPr>
            <w:tcW w:w="1798" w:type="dxa"/>
            <w:vAlign w:val="bottom"/>
          </w:tcPr>
          <w:p w14:paraId="2EC0268A" w14:textId="1DD203C0" w:rsidR="001A7AF0" w:rsidRDefault="001A7AF0" w:rsidP="00300202">
            <w:pPr>
              <w:pStyle w:val="TAC"/>
              <w:rPr>
                <w:lang w:val="en-GB"/>
              </w:rPr>
            </w:pPr>
            <w:r>
              <w:t>922950</w:t>
            </w:r>
          </w:p>
        </w:tc>
        <w:tc>
          <w:tcPr>
            <w:tcW w:w="1772" w:type="dxa"/>
            <w:vAlign w:val="bottom"/>
          </w:tcPr>
          <w:p w14:paraId="1C9357C6" w14:textId="64F06D54" w:rsidR="001A7AF0" w:rsidRDefault="001A7AF0" w:rsidP="00300202">
            <w:pPr>
              <w:pStyle w:val="TAC"/>
              <w:rPr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6771657" w14:textId="283ED653" w:rsidR="001A7AF0" w:rsidRDefault="001A7AF0" w:rsidP="00300202">
            <w:pPr>
              <w:pStyle w:val="TAC"/>
            </w:pPr>
            <w:r>
              <w:t>2050</w:t>
            </w:r>
          </w:p>
        </w:tc>
      </w:tr>
      <w:tr w:rsidR="001A7AF0" w14:paraId="4C5FC16B" w14:textId="4668F7DF" w:rsidTr="00300202">
        <w:tc>
          <w:tcPr>
            <w:tcW w:w="775" w:type="dxa"/>
            <w:vAlign w:val="bottom"/>
          </w:tcPr>
          <w:p w14:paraId="645CCFC0" w14:textId="53EA363C" w:rsidR="001A7AF0" w:rsidRDefault="001A7AF0" w:rsidP="00300202">
            <w:pPr>
              <w:pStyle w:val="TAC"/>
              <w:rPr>
                <w:lang w:val="en-GB"/>
              </w:rPr>
            </w:pPr>
            <w:r>
              <w:t>769</w:t>
            </w:r>
          </w:p>
        </w:tc>
        <w:tc>
          <w:tcPr>
            <w:tcW w:w="510" w:type="dxa"/>
            <w:vAlign w:val="bottom"/>
          </w:tcPr>
          <w:p w14:paraId="579AF654" w14:textId="5B2F715D" w:rsidR="001A7AF0" w:rsidRDefault="001A7AF0" w:rsidP="00300202">
            <w:pPr>
              <w:pStyle w:val="TAC"/>
              <w:rPr>
                <w:lang w:val="en-GB"/>
              </w:rPr>
            </w:pPr>
            <w:r>
              <w:t>5</w:t>
            </w:r>
          </w:p>
        </w:tc>
        <w:tc>
          <w:tcPr>
            <w:tcW w:w="1798" w:type="dxa"/>
            <w:vAlign w:val="bottom"/>
          </w:tcPr>
          <w:p w14:paraId="6EE8DED6" w14:textId="461CE742" w:rsidR="001A7AF0" w:rsidRDefault="001A7AF0" w:rsidP="00300202">
            <w:pPr>
              <w:pStyle w:val="TAC"/>
              <w:rPr>
                <w:lang w:val="en-GB"/>
              </w:rPr>
            </w:pPr>
            <w:r>
              <w:t>923050</w:t>
            </w:r>
          </w:p>
        </w:tc>
        <w:tc>
          <w:tcPr>
            <w:tcW w:w="1772" w:type="dxa"/>
            <w:vAlign w:val="bottom"/>
          </w:tcPr>
          <w:p w14:paraId="76B9AE47" w14:textId="769F22AD" w:rsidR="001A7AF0" w:rsidRDefault="001A7AF0" w:rsidP="00300202">
            <w:pPr>
              <w:pStyle w:val="TAC"/>
              <w:rPr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3F9FF67" w14:textId="0DB0E6CD" w:rsidR="001A7AF0" w:rsidRDefault="001A7AF0" w:rsidP="00300202">
            <w:pPr>
              <w:pStyle w:val="TAC"/>
            </w:pPr>
            <w:r>
              <w:t>1950</w:t>
            </w:r>
          </w:p>
        </w:tc>
      </w:tr>
    </w:tbl>
    <w:p w14:paraId="0A8902F6" w14:textId="51C9F04F" w:rsidR="001A7AF0" w:rsidRDefault="00300202" w:rsidP="00300202">
      <w:pPr>
        <w:pStyle w:val="Caption"/>
        <w:ind w:left="1440" w:firstLine="720"/>
        <w:rPr>
          <w:lang w:val="en-GB"/>
        </w:rPr>
      </w:pPr>
      <w:bookmarkStart w:id="2" w:name="_Ref101544593"/>
      <w:r>
        <w:t xml:space="preserve">Table </w:t>
      </w:r>
      <w:r w:rsidR="0064690C">
        <w:fldChar w:fldCharType="begin"/>
      </w:r>
      <w:r w:rsidR="0064690C">
        <w:instrText xml:space="preserve"> SEQ Table \* ARABIC </w:instrText>
      </w:r>
      <w:r w:rsidR="0064690C">
        <w:fldChar w:fldCharType="separate"/>
      </w:r>
      <w:r w:rsidR="00D62B69">
        <w:rPr>
          <w:noProof/>
        </w:rPr>
        <w:t>1</w:t>
      </w:r>
      <w:r w:rsidR="0064690C">
        <w:rPr>
          <w:noProof/>
        </w:rPr>
        <w:fldChar w:fldCharType="end"/>
      </w:r>
      <w:bookmarkEnd w:id="2"/>
      <w:r>
        <w:t>: Band n100 sync raster (NR scheme)</w:t>
      </w:r>
    </w:p>
    <w:p w14:paraId="5AEE27B5" w14:textId="06FD58F5" w:rsidR="0012603E" w:rsidRDefault="0012603E" w:rsidP="002D4C2B">
      <w:pPr>
        <w:rPr>
          <w:lang w:val="en-GB"/>
        </w:rPr>
      </w:pPr>
    </w:p>
    <w:p w14:paraId="26E4CED5" w14:textId="77777777" w:rsidR="00235BF0" w:rsidRDefault="003F6C40" w:rsidP="00235BF0">
      <w:pPr>
        <w:keepNext/>
        <w:ind w:left="1440"/>
      </w:pPr>
      <w:r w:rsidRPr="003F6C40">
        <w:rPr>
          <w:noProof/>
        </w:rPr>
        <w:drawing>
          <wp:inline distT="0" distB="0" distL="0" distR="0" wp14:anchorId="7897725F" wp14:editId="650B95C7">
            <wp:extent cx="5068824" cy="2464308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9C3A4845-933A-4C5A-8D55-EF0D11A39C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9C3A4845-933A-4C5A-8D55-EF0D11A39C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8824" cy="2464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A67BA" w14:textId="7E14308A" w:rsidR="00F220B5" w:rsidRDefault="00235BF0" w:rsidP="00235BF0">
      <w:pPr>
        <w:pStyle w:val="Caption"/>
        <w:ind w:left="720" w:firstLine="720"/>
        <w:rPr>
          <w:lang w:val="en-GB"/>
        </w:rPr>
      </w:pPr>
      <w:bookmarkStart w:id="3" w:name="_Ref101560171"/>
      <w:r>
        <w:t xml:space="preserve">Figure </w:t>
      </w:r>
      <w:fldSimple w:instr=" SEQ Figure \* ARABIC ">
        <w:r w:rsidR="00D62B69">
          <w:rPr>
            <w:noProof/>
          </w:rPr>
          <w:t>1</w:t>
        </w:r>
      </w:fldSimple>
      <w:bookmarkEnd w:id="3"/>
      <w:r>
        <w:t>: 3 MHz NR signal deployed at n100 band edge</w:t>
      </w:r>
    </w:p>
    <w:p w14:paraId="42F6A2CB" w14:textId="6AC39D53" w:rsidR="00F220B5" w:rsidRDefault="00F220B5" w:rsidP="002D4C2B">
      <w:pPr>
        <w:rPr>
          <w:lang w:val="en-GB"/>
        </w:rPr>
      </w:pPr>
    </w:p>
    <w:p w14:paraId="52FFAB66" w14:textId="1CEE5A08" w:rsidR="00C258BF" w:rsidRPr="00AB35DD" w:rsidRDefault="00C258BF" w:rsidP="002D4C2B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>Observation3: A 3 MHz channel bandwidth NR signal could be deployed at n100 band edge</w:t>
      </w:r>
      <w:r w:rsidR="0041215E" w:rsidRPr="00AB35DD">
        <w:rPr>
          <w:b/>
          <w:bCs/>
          <w:lang w:val="en-GB"/>
        </w:rPr>
        <w:t>s</w:t>
      </w:r>
      <w:r w:rsidR="00A5341E" w:rsidRPr="00AB35DD">
        <w:rPr>
          <w:b/>
          <w:bCs/>
          <w:lang w:val="en-GB"/>
        </w:rPr>
        <w:t xml:space="preserve"> using current NR sync raster scheme</w:t>
      </w:r>
      <w:r w:rsidRPr="00AB35DD">
        <w:rPr>
          <w:b/>
          <w:bCs/>
          <w:lang w:val="en-GB"/>
        </w:rPr>
        <w:t xml:space="preserve">. </w:t>
      </w:r>
    </w:p>
    <w:p w14:paraId="1FF2D7C4" w14:textId="1CF17E5C" w:rsidR="0041215E" w:rsidRDefault="00676713" w:rsidP="002D4C2B">
      <w:pPr>
        <w:rPr>
          <w:lang w:val="en-GB"/>
        </w:rPr>
      </w:pPr>
      <w:r>
        <w:rPr>
          <w:lang w:val="en-GB"/>
        </w:rPr>
        <w:t xml:space="preserve">Also, one major drawback of the proposal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_Ref101424579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62B69">
        <w:rPr>
          <w:lang w:val="en-GB"/>
        </w:rPr>
        <w:t>[9]</w:t>
      </w:r>
      <w:r>
        <w:rPr>
          <w:lang w:val="en-GB"/>
        </w:rPr>
        <w:fldChar w:fldCharType="end"/>
      </w:r>
      <w:r w:rsidR="003F6C40">
        <w:rPr>
          <w:lang w:val="en-GB"/>
        </w:rPr>
        <w:t>,</w:t>
      </w:r>
      <w:r>
        <w:rPr>
          <w:lang w:val="en-GB"/>
        </w:rPr>
        <w:t xml:space="preserve"> introducing a 100 kHz sync raster is that it will highly increase UE search time, the number of sync raster opportunities will be increased from 7 to 56, and UE search time might then be up to </w:t>
      </w:r>
      <w:r w:rsidR="00D435AF">
        <w:rPr>
          <w:lang w:val="en-GB"/>
        </w:rPr>
        <w:t xml:space="preserve">56/7=8 times </w:t>
      </w:r>
      <w:r>
        <w:rPr>
          <w:lang w:val="en-GB"/>
        </w:rPr>
        <w:t>higher</w:t>
      </w:r>
      <w:r w:rsidR="00D435AF">
        <w:rPr>
          <w:lang w:val="en-GB"/>
        </w:rPr>
        <w:t xml:space="preserve"> comparing to legacy sync raster</w:t>
      </w:r>
      <w:r>
        <w:rPr>
          <w:lang w:val="en-GB"/>
        </w:rPr>
        <w:t>.</w:t>
      </w:r>
    </w:p>
    <w:p w14:paraId="00199708" w14:textId="4DDF34B4" w:rsidR="0041215E" w:rsidRDefault="00D435AF" w:rsidP="002D4C2B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>Observation</w:t>
      </w:r>
      <w:r w:rsidR="0012603E" w:rsidRPr="00AB35DD">
        <w:rPr>
          <w:b/>
          <w:bCs/>
          <w:lang w:val="en-GB"/>
        </w:rPr>
        <w:t>4:</w:t>
      </w:r>
      <w:r w:rsidRPr="00AB35DD">
        <w:rPr>
          <w:b/>
          <w:bCs/>
          <w:lang w:val="en-GB"/>
        </w:rPr>
        <w:t xml:space="preserve"> A 100kHz based sync raster would multiply UE search time by up to 8 times.</w:t>
      </w:r>
    </w:p>
    <w:p w14:paraId="63D91E72" w14:textId="5B0CF3A5" w:rsidR="0015490E" w:rsidRPr="0015490E" w:rsidRDefault="0015490E" w:rsidP="002D4C2B">
      <w:pPr>
        <w:rPr>
          <w:lang w:val="en-GB"/>
        </w:rPr>
      </w:pPr>
      <w:r>
        <w:rPr>
          <w:lang w:val="en-GB"/>
        </w:rPr>
        <w:t>Finally, before considering any change, a</w:t>
      </w:r>
      <w:r w:rsidRPr="0015490E">
        <w:rPr>
          <w:lang w:val="en-GB"/>
        </w:rPr>
        <w:t xml:space="preserve"> better understanding of the targeted scenarios would also be needed: this would secure specifying the mandatory updates to NR, without introducing useless complexity that might impact system performance.</w:t>
      </w:r>
    </w:p>
    <w:p w14:paraId="45E1D349" w14:textId="11718A63" w:rsidR="0015490E" w:rsidRDefault="0015490E" w:rsidP="002D4C2B">
      <w:pPr>
        <w:rPr>
          <w:b/>
          <w:bCs/>
          <w:lang w:val="en-GB"/>
        </w:rPr>
      </w:pPr>
      <w:r>
        <w:rPr>
          <w:b/>
          <w:bCs/>
          <w:lang w:val="en-GB"/>
        </w:rPr>
        <w:t>Observation5: A better understanding of the targeted deployment would help RAN4 introducing the right changes to NR.</w:t>
      </w:r>
    </w:p>
    <w:p w14:paraId="43A36FC2" w14:textId="77777777" w:rsidR="0015490E" w:rsidRPr="00AB35DD" w:rsidRDefault="0015490E" w:rsidP="002D4C2B">
      <w:pPr>
        <w:rPr>
          <w:b/>
          <w:bCs/>
          <w:lang w:val="en-GB"/>
        </w:rPr>
      </w:pPr>
    </w:p>
    <w:p w14:paraId="348347CC" w14:textId="5B0D4F09" w:rsidR="00D435AF" w:rsidRDefault="00D435AF" w:rsidP="002D4C2B">
      <w:pPr>
        <w:rPr>
          <w:lang w:val="en-GB"/>
        </w:rPr>
      </w:pPr>
      <w:r>
        <w:rPr>
          <w:lang w:val="en-GB"/>
        </w:rPr>
        <w:t xml:space="preserve">Based on those observations, </w:t>
      </w:r>
      <w:r w:rsidR="00A21889">
        <w:rPr>
          <w:lang w:val="en-GB"/>
        </w:rPr>
        <w:t xml:space="preserve">to avoid making any premature change which might end up being </w:t>
      </w:r>
      <w:r w:rsidR="00E95BDC">
        <w:rPr>
          <w:lang w:val="en-GB"/>
        </w:rPr>
        <w:t>inefficient</w:t>
      </w:r>
      <w:r w:rsidR="00A21889">
        <w:rPr>
          <w:lang w:val="en-GB"/>
        </w:rPr>
        <w:t xml:space="preserve">, </w:t>
      </w:r>
      <w:r w:rsidR="00F23BF0">
        <w:rPr>
          <w:lang w:val="en-GB"/>
        </w:rPr>
        <w:t xml:space="preserve">not improving any performance, </w:t>
      </w:r>
      <w:r>
        <w:rPr>
          <w:lang w:val="en-GB"/>
        </w:rPr>
        <w:t>we would make the following proposal:</w:t>
      </w:r>
    </w:p>
    <w:p w14:paraId="38A66464" w14:textId="745BF255" w:rsidR="00D435AF" w:rsidRPr="00AB35DD" w:rsidRDefault="00D435AF" w:rsidP="002D4C2B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 xml:space="preserve">Proposal: </w:t>
      </w:r>
      <w:r w:rsidR="00C17FCA">
        <w:rPr>
          <w:b/>
          <w:bCs/>
          <w:lang w:val="en-GB"/>
        </w:rPr>
        <w:t xml:space="preserve">The </w:t>
      </w:r>
      <w:r w:rsidR="008A2B47" w:rsidRPr="00AB35DD">
        <w:rPr>
          <w:b/>
          <w:bCs/>
          <w:lang w:val="en-GB"/>
        </w:rPr>
        <w:t xml:space="preserve">sync raster design for n100 </w:t>
      </w:r>
      <w:r w:rsidR="00C17FCA">
        <w:rPr>
          <w:b/>
          <w:bCs/>
          <w:lang w:val="en-GB"/>
        </w:rPr>
        <w:t xml:space="preserve">should not be changed </w:t>
      </w:r>
      <w:r w:rsidR="008A2B47" w:rsidRPr="00AB35DD">
        <w:rPr>
          <w:b/>
          <w:bCs/>
          <w:lang w:val="en-GB"/>
        </w:rPr>
        <w:t>in Rel-17</w:t>
      </w:r>
      <w:r w:rsidR="00C17FCA">
        <w:rPr>
          <w:b/>
          <w:bCs/>
          <w:lang w:val="en-GB"/>
        </w:rPr>
        <w:t>, waiting for WI Rel-18</w:t>
      </w:r>
      <w:r w:rsidR="00A21889">
        <w:rPr>
          <w:b/>
          <w:bCs/>
          <w:lang w:val="en-GB"/>
        </w:rPr>
        <w:t xml:space="preserve"> conclusions</w:t>
      </w:r>
      <w:r w:rsidR="00F23BF0">
        <w:rPr>
          <w:b/>
          <w:bCs/>
          <w:lang w:val="en-GB"/>
        </w:rPr>
        <w:t xml:space="preserve"> to conclude on the most efficient design</w:t>
      </w:r>
      <w:r w:rsidRPr="00AB35DD">
        <w:rPr>
          <w:b/>
          <w:bCs/>
          <w:lang w:val="en-GB"/>
        </w:rPr>
        <w:t>.</w:t>
      </w:r>
    </w:p>
    <w:p w14:paraId="2290AAC0" w14:textId="77777777" w:rsidR="0041215E" w:rsidRPr="002D4C2B" w:rsidRDefault="0041215E" w:rsidP="002D4C2B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7398DA96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EA076A">
        <w:rPr>
          <w:lang w:val="en-US"/>
        </w:rPr>
        <w:t xml:space="preserve">the remaining </w:t>
      </w:r>
      <w:r w:rsidR="00590085">
        <w:rPr>
          <w:lang w:val="en-US"/>
        </w:rPr>
        <w:t xml:space="preserve">BS RF </w:t>
      </w:r>
      <w:r w:rsidR="00EA076A">
        <w:rPr>
          <w:lang w:val="en-US"/>
        </w:rPr>
        <w:t xml:space="preserve">open issues </w:t>
      </w:r>
      <w:r w:rsidR="00590085">
        <w:rPr>
          <w:lang w:val="en-US"/>
        </w:rPr>
        <w:t>for the new RMR 900MHz band</w:t>
      </w:r>
      <w:r w:rsidR="00EA076A">
        <w:rPr>
          <w:lang w:val="en-US"/>
        </w:rPr>
        <w:t xml:space="preserve">. </w:t>
      </w:r>
      <w:r w:rsidR="00EF4E45">
        <w:rPr>
          <w:lang w:val="en-US"/>
        </w:rPr>
        <w:t>We made the following observations and proposals:</w:t>
      </w:r>
    </w:p>
    <w:p w14:paraId="246A0163" w14:textId="77777777" w:rsidR="00BA03CA" w:rsidRPr="00AB35DD" w:rsidRDefault="00BA03CA" w:rsidP="00BA03CA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 xml:space="preserve">Observation1: RAN4 </w:t>
      </w:r>
      <w:r>
        <w:rPr>
          <w:b/>
          <w:bCs/>
          <w:lang w:val="en-GB"/>
        </w:rPr>
        <w:t xml:space="preserve">should still wait for the reply from ETSI TC RT before concluding on </w:t>
      </w:r>
      <w:r w:rsidRPr="00AB35DD">
        <w:rPr>
          <w:b/>
          <w:bCs/>
          <w:lang w:val="en-GB"/>
        </w:rPr>
        <w:t xml:space="preserve">the interferer characteristics </w:t>
      </w:r>
      <w:r>
        <w:rPr>
          <w:b/>
          <w:bCs/>
          <w:lang w:val="en-GB"/>
        </w:rPr>
        <w:t>for</w:t>
      </w:r>
      <w:r w:rsidRPr="00AB35DD">
        <w:rPr>
          <w:b/>
          <w:bCs/>
          <w:lang w:val="en-GB"/>
        </w:rPr>
        <w:t xml:space="preserve"> the </w:t>
      </w:r>
      <w:r>
        <w:rPr>
          <w:b/>
          <w:bCs/>
          <w:lang w:val="en-GB"/>
        </w:rPr>
        <w:t xml:space="preserve">band n100’s </w:t>
      </w:r>
      <w:r w:rsidRPr="00AB35DD">
        <w:rPr>
          <w:b/>
          <w:bCs/>
          <w:lang w:val="en-GB"/>
        </w:rPr>
        <w:t>additional blocking requirement.</w:t>
      </w:r>
    </w:p>
    <w:p w14:paraId="0D45A304" w14:textId="76AC18F7" w:rsidR="00BA03CA" w:rsidRDefault="00F23BF0" w:rsidP="00F05D6E">
      <w:pPr>
        <w:spacing w:after="0" w:line="240" w:lineRule="auto"/>
        <w:rPr>
          <w:rFonts w:eastAsia="Times New Roman"/>
          <w:b/>
          <w:bCs/>
          <w:lang w:val="en-US"/>
        </w:rPr>
      </w:pPr>
      <w:r w:rsidRPr="00AB35DD">
        <w:rPr>
          <w:rFonts w:eastAsia="Times New Roman"/>
          <w:b/>
          <w:bCs/>
          <w:lang w:val="en-US"/>
        </w:rPr>
        <w:t>Observation2: The introduction of channel less than 5 MHz is a Rel-18 WI</w:t>
      </w:r>
      <w:r>
        <w:rPr>
          <w:rFonts w:eastAsia="Times New Roman"/>
          <w:b/>
          <w:bCs/>
          <w:lang w:val="en-US"/>
        </w:rPr>
        <w:t>. RAN1 i</w:t>
      </w:r>
      <w:r w:rsidRPr="00AB35DD">
        <w:rPr>
          <w:rFonts w:eastAsia="Times New Roman"/>
          <w:b/>
          <w:bCs/>
          <w:lang w:val="en-US"/>
        </w:rPr>
        <w:t>nputs would be needed before updat</w:t>
      </w:r>
      <w:r>
        <w:rPr>
          <w:rFonts w:eastAsia="Times New Roman"/>
          <w:b/>
          <w:bCs/>
          <w:lang w:val="en-US"/>
        </w:rPr>
        <w:t>ing</w:t>
      </w:r>
      <w:r w:rsidRPr="00AB35DD">
        <w:rPr>
          <w:rFonts w:eastAsia="Times New Roman"/>
          <w:b/>
          <w:bCs/>
          <w:lang w:val="en-US"/>
        </w:rPr>
        <w:t xml:space="preserve"> the synchronization raster. RAN4 is not supposed to start working on this Rel-18 WI in this RAN4#103-e meeting.</w:t>
      </w:r>
    </w:p>
    <w:p w14:paraId="4346A9F3" w14:textId="77777777" w:rsidR="00F05D6E" w:rsidRDefault="00F05D6E" w:rsidP="00F05D6E">
      <w:pPr>
        <w:spacing w:after="0" w:line="240" w:lineRule="auto"/>
        <w:rPr>
          <w:b/>
          <w:bCs/>
          <w:lang w:val="en-GB"/>
        </w:rPr>
      </w:pPr>
    </w:p>
    <w:p w14:paraId="7FC4EC86" w14:textId="43B837E8" w:rsidR="00BA03CA" w:rsidRPr="00AB35DD" w:rsidRDefault="00BA03CA" w:rsidP="00BA03CA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 xml:space="preserve">Observation3: A 3 MHz channel bandwidth NR signal could be deployed at n100 band edges using current NR sync raster scheme. </w:t>
      </w:r>
    </w:p>
    <w:p w14:paraId="58F542C8" w14:textId="08F2B09D" w:rsidR="00BA03CA" w:rsidRDefault="00BA03CA" w:rsidP="00BA03CA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>Observation4: A 100kHz based sync raster would multiply UE search time by up to 8 times.</w:t>
      </w:r>
    </w:p>
    <w:p w14:paraId="5A19D87E" w14:textId="77777777" w:rsidR="00F05D6E" w:rsidRDefault="00F05D6E" w:rsidP="00F05D6E">
      <w:pPr>
        <w:rPr>
          <w:b/>
          <w:bCs/>
          <w:lang w:val="en-GB"/>
        </w:rPr>
      </w:pPr>
      <w:r>
        <w:rPr>
          <w:b/>
          <w:bCs/>
          <w:lang w:val="en-GB"/>
        </w:rPr>
        <w:t>Observation5: A better understanding of the targeted deployment would help RAN4 introducing the right changes to NR.</w:t>
      </w:r>
    </w:p>
    <w:p w14:paraId="7D10D6B6" w14:textId="77777777" w:rsidR="00BA03CA" w:rsidRPr="00AB35DD" w:rsidRDefault="00BA03CA" w:rsidP="00BA03CA">
      <w:pPr>
        <w:rPr>
          <w:b/>
          <w:bCs/>
          <w:lang w:val="en-GB"/>
        </w:rPr>
      </w:pPr>
      <w:r w:rsidRPr="00AB35DD">
        <w:rPr>
          <w:b/>
          <w:bCs/>
          <w:lang w:val="en-GB"/>
        </w:rPr>
        <w:t xml:space="preserve">Proposal: </w:t>
      </w:r>
      <w:r>
        <w:rPr>
          <w:b/>
          <w:bCs/>
          <w:lang w:val="en-GB"/>
        </w:rPr>
        <w:t xml:space="preserve">The </w:t>
      </w:r>
      <w:r w:rsidRPr="00AB35DD">
        <w:rPr>
          <w:b/>
          <w:bCs/>
          <w:lang w:val="en-GB"/>
        </w:rPr>
        <w:t xml:space="preserve">sync raster design for n100 </w:t>
      </w:r>
      <w:r>
        <w:rPr>
          <w:b/>
          <w:bCs/>
          <w:lang w:val="en-GB"/>
        </w:rPr>
        <w:t xml:space="preserve">should not be changed </w:t>
      </w:r>
      <w:r w:rsidRPr="00AB35DD">
        <w:rPr>
          <w:b/>
          <w:bCs/>
          <w:lang w:val="en-GB"/>
        </w:rPr>
        <w:t>in Rel-17</w:t>
      </w:r>
      <w:r>
        <w:rPr>
          <w:b/>
          <w:bCs/>
          <w:lang w:val="en-GB"/>
        </w:rPr>
        <w:t>, waiting for WI Rel-18 conclusions to conclude on the most efficient design</w:t>
      </w:r>
      <w:r w:rsidRPr="00AB35DD">
        <w:rPr>
          <w:b/>
          <w:bCs/>
          <w:lang w:val="en-GB"/>
        </w:rPr>
        <w:t>.</w:t>
      </w:r>
    </w:p>
    <w:p w14:paraId="23A2D7B4" w14:textId="77777777" w:rsidR="005D43D0" w:rsidRDefault="005D43D0" w:rsidP="00EB476E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9F41838" w14:textId="77777777" w:rsidR="00AE3182" w:rsidRPr="00590DA4" w:rsidRDefault="00AE3182" w:rsidP="00AE3182">
      <w:pPr>
        <w:numPr>
          <w:ilvl w:val="0"/>
          <w:numId w:val="9"/>
        </w:numPr>
        <w:rPr>
          <w:bCs/>
        </w:rPr>
      </w:pPr>
      <w:bookmarkStart w:id="4" w:name="_Ref71297840"/>
      <w:bookmarkStart w:id="5" w:name="_Ref71039956"/>
      <w:bookmarkStart w:id="6" w:name="_Ref61295265"/>
      <w:r w:rsidRPr="00C647B4">
        <w:t>RP-2</w:t>
      </w:r>
      <w:r>
        <w:t>11495</w:t>
      </w:r>
      <w:r w:rsidRPr="00C647B4">
        <w:t xml:space="preserve">, </w:t>
      </w:r>
      <w:bookmarkEnd w:id="4"/>
      <w:r>
        <w:t>I</w:t>
      </w:r>
      <w:r w:rsidRPr="00565F7F">
        <w:t>ntroduction of</w:t>
      </w:r>
      <w:r>
        <w:t xml:space="preserve"> 900MHz NR band for Europe for</w:t>
      </w:r>
      <w:r w:rsidRPr="00565F7F">
        <w:t xml:space="preserve"> </w:t>
      </w:r>
      <w:r>
        <w:t>Rail Mobile Radio (RMR), UIC</w:t>
      </w:r>
      <w:bookmarkEnd w:id="5"/>
      <w:bookmarkEnd w:id="6"/>
    </w:p>
    <w:p w14:paraId="1451D345" w14:textId="77777777" w:rsidR="00AE3182" w:rsidRPr="008F08DA" w:rsidRDefault="00AE3182" w:rsidP="00AE3182">
      <w:pPr>
        <w:numPr>
          <w:ilvl w:val="0"/>
          <w:numId w:val="9"/>
        </w:numPr>
        <w:rPr>
          <w:rFonts w:eastAsia="Batang"/>
          <w:lang w:eastAsia="zh-CN"/>
        </w:rPr>
      </w:pPr>
      <w:bookmarkStart w:id="7" w:name="_Ref78315607"/>
      <w:bookmarkStart w:id="8" w:name="_Ref78383779"/>
      <w:r w:rsidRPr="008F08DA">
        <w:rPr>
          <w:rFonts w:eastAsia="Batang"/>
          <w:lang w:eastAsia="zh-CN"/>
        </w:rPr>
        <w:t>ECC Decision(20)02,</w:t>
      </w:r>
      <w:bookmarkEnd w:id="7"/>
      <w:r w:rsidRPr="008F08DA">
        <w:rPr>
          <w:rFonts w:eastAsia="Batang"/>
          <w:lang w:eastAsia="zh-CN"/>
        </w:rPr>
        <w:t xml:space="preserve">  Harmonised use of the paired frequency bands 874.4-880.0 MHz and 919.4-925.0 MHz and of the unpaired frequency band 1900-1910 MHz for Railway Mobile Radio (RMR), 20 November 2020</w:t>
      </w:r>
      <w:bookmarkEnd w:id="8"/>
    </w:p>
    <w:p w14:paraId="2222B704" w14:textId="77777777" w:rsidR="00AE3182" w:rsidRPr="00590DA4" w:rsidRDefault="00AE3182" w:rsidP="00AE3182">
      <w:pPr>
        <w:numPr>
          <w:ilvl w:val="0"/>
          <w:numId w:val="9"/>
        </w:numPr>
        <w:rPr>
          <w:rFonts w:eastAsia="Batang"/>
          <w:lang w:eastAsia="zh-CN"/>
        </w:rPr>
      </w:pPr>
      <w:bookmarkStart w:id="9" w:name="_Ref78316208"/>
      <w:bookmarkStart w:id="10" w:name="_Ref78381159"/>
      <w:r w:rsidRPr="00590DA4">
        <w:rPr>
          <w:rFonts w:eastAsia="Batang"/>
          <w:lang w:eastAsia="zh-CN"/>
        </w:rPr>
        <w:t>ECC Report 313,</w:t>
      </w:r>
      <w:bookmarkEnd w:id="9"/>
      <w:r w:rsidRPr="00590DA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</w:t>
      </w:r>
      <w:r w:rsidRPr="00590DA4">
        <w:rPr>
          <w:rFonts w:eastAsia="Batang"/>
          <w:lang w:eastAsia="zh-CN"/>
        </w:rPr>
        <w:t>echnical study for co-existence between RMR in the 900 MHz range and other applications in adjacent bands</w:t>
      </w:r>
      <w:bookmarkEnd w:id="10"/>
      <w:r w:rsidRPr="00590DA4">
        <w:rPr>
          <w:sz w:val="23"/>
          <w:szCs w:val="23"/>
        </w:rPr>
        <w:t xml:space="preserve"> </w:t>
      </w:r>
    </w:p>
    <w:p w14:paraId="28D3C9BB" w14:textId="77777777" w:rsidR="00AE3182" w:rsidRPr="008F08DA" w:rsidRDefault="00AE3182" w:rsidP="00AE3182">
      <w:pPr>
        <w:numPr>
          <w:ilvl w:val="0"/>
          <w:numId w:val="9"/>
        </w:numPr>
        <w:rPr>
          <w:rFonts w:eastAsia="Batang"/>
          <w:lang w:eastAsia="zh-CN"/>
        </w:rPr>
      </w:pPr>
      <w:bookmarkStart w:id="11" w:name="_Ref78316216"/>
      <w:bookmarkStart w:id="12" w:name="_Ref78377447"/>
      <w:r w:rsidRPr="008F08DA">
        <w:rPr>
          <w:rFonts w:eastAsia="Batang"/>
          <w:lang w:eastAsia="zh-CN"/>
        </w:rPr>
        <w:t>ECC Report 318,</w:t>
      </w:r>
      <w:bookmarkEnd w:id="11"/>
      <w:r w:rsidRPr="008F08DA">
        <w:rPr>
          <w:rFonts w:eastAsia="Batang"/>
          <w:lang w:eastAsia="zh-CN"/>
        </w:rPr>
        <w:t xml:space="preserve"> Compatibility between RMR and MFCN in the 900 MHz range, the 1900-1920 MHz band and the 2290-2300 MHz ban</w:t>
      </w:r>
      <w:r>
        <w:rPr>
          <w:rFonts w:eastAsia="Batang"/>
          <w:lang w:eastAsia="zh-CN"/>
        </w:rPr>
        <w:t>d</w:t>
      </w:r>
      <w:bookmarkEnd w:id="12"/>
    </w:p>
    <w:p w14:paraId="5FEEC407" w14:textId="77777777" w:rsidR="00AE3182" w:rsidRPr="00A839C1" w:rsidRDefault="00AE3182" w:rsidP="00AE3182">
      <w:pPr>
        <w:numPr>
          <w:ilvl w:val="0"/>
          <w:numId w:val="9"/>
        </w:numPr>
        <w:rPr>
          <w:bCs/>
        </w:rPr>
      </w:pPr>
      <w:bookmarkStart w:id="13" w:name="_Ref78368051"/>
      <w:r>
        <w:rPr>
          <w:bCs/>
        </w:rPr>
        <w:t xml:space="preserve">R4-2108609, </w:t>
      </w:r>
      <w:r w:rsidRPr="005D1A43">
        <w:rPr>
          <w:rFonts w:eastAsia="Batang"/>
          <w:lang w:eastAsia="zh-CN"/>
        </w:rPr>
        <w:t>WF on BS RF requirements for the RMR 900 and RMR 1900 WI, Huawei</w:t>
      </w:r>
      <w:bookmarkEnd w:id="13"/>
    </w:p>
    <w:p w14:paraId="65E32A1D" w14:textId="77777777" w:rsidR="00AE3182" w:rsidRDefault="00AE3182" w:rsidP="00AE3182">
      <w:pPr>
        <w:numPr>
          <w:ilvl w:val="0"/>
          <w:numId w:val="9"/>
        </w:numPr>
        <w:rPr>
          <w:bCs/>
        </w:rPr>
      </w:pPr>
      <w:bookmarkStart w:id="14" w:name="_Ref78377280"/>
      <w:r>
        <w:rPr>
          <w:bCs/>
        </w:rPr>
        <w:t>R4</w:t>
      </w:r>
      <w:r w:rsidRPr="00C87764">
        <w:rPr>
          <w:bCs/>
        </w:rPr>
        <w:t>-2118167</w:t>
      </w:r>
      <w:r>
        <w:rPr>
          <w:bCs/>
        </w:rPr>
        <w:t xml:space="preserve">, </w:t>
      </w:r>
      <w:r>
        <w:t>1900MHz RMR band – BS RF</w:t>
      </w:r>
      <w:r>
        <w:rPr>
          <w:bCs/>
        </w:rPr>
        <w:t>, Ericsson</w:t>
      </w:r>
      <w:bookmarkEnd w:id="14"/>
    </w:p>
    <w:p w14:paraId="41399D37" w14:textId="77777777" w:rsidR="004E3ECA" w:rsidRPr="00C647B4" w:rsidRDefault="004E3ECA" w:rsidP="004E3ECA">
      <w:pPr>
        <w:numPr>
          <w:ilvl w:val="0"/>
          <w:numId w:val="9"/>
        </w:numPr>
        <w:rPr>
          <w:bCs/>
        </w:rPr>
      </w:pPr>
      <w:bookmarkStart w:id="15" w:name="_Ref101424107"/>
      <w:r>
        <w:t xml:space="preserve">R4-2206281, </w:t>
      </w:r>
      <w:r w:rsidRPr="00C7237D">
        <w:t>WF on sync raster redesign to enable operation of CBW &lt;5MHz, UIC</w:t>
      </w:r>
      <w:bookmarkEnd w:id="15"/>
    </w:p>
    <w:p w14:paraId="167EB93C" w14:textId="6591D24B" w:rsidR="00975A9E" w:rsidRPr="00A76F39" w:rsidRDefault="00BA053F" w:rsidP="00AE3182">
      <w:pPr>
        <w:numPr>
          <w:ilvl w:val="0"/>
          <w:numId w:val="9"/>
        </w:numPr>
        <w:rPr>
          <w:lang w:val="en-US"/>
        </w:rPr>
      </w:pPr>
      <w:bookmarkStart w:id="16" w:name="_Ref101422909"/>
      <w:r>
        <w:rPr>
          <w:lang w:val="en-US"/>
        </w:rPr>
        <w:t xml:space="preserve">R4-2207273, </w:t>
      </w:r>
      <w:r w:rsidRPr="00AA607F">
        <w:rPr>
          <w:color w:val="000000" w:themeColor="text1"/>
        </w:rPr>
        <w:t xml:space="preserve">LS to ETSI TC RT on the interferer signal </w:t>
      </w:r>
      <w:r>
        <w:rPr>
          <w:color w:val="000000" w:themeColor="text1"/>
        </w:rPr>
        <w:t xml:space="preserve">definition </w:t>
      </w:r>
      <w:r w:rsidRPr="00AA607F">
        <w:rPr>
          <w:color w:val="000000" w:themeColor="text1"/>
        </w:rPr>
        <w:t>for the RMR900 BS Rx blocking requirement</w:t>
      </w:r>
      <w:r>
        <w:rPr>
          <w:color w:val="000000" w:themeColor="text1"/>
        </w:rPr>
        <w:t>, Huawei</w:t>
      </w:r>
      <w:bookmarkEnd w:id="16"/>
    </w:p>
    <w:p w14:paraId="263D7D2F" w14:textId="756011E9" w:rsidR="00A76F39" w:rsidRDefault="00A76F39" w:rsidP="00AE3182">
      <w:pPr>
        <w:numPr>
          <w:ilvl w:val="0"/>
          <w:numId w:val="9"/>
        </w:numPr>
        <w:rPr>
          <w:lang w:val="en-US"/>
        </w:rPr>
      </w:pPr>
      <w:bookmarkStart w:id="17" w:name="_Ref101424579"/>
      <w:r>
        <w:rPr>
          <w:lang w:val="en-US"/>
        </w:rPr>
        <w:t>R4-22</w:t>
      </w:r>
      <w:r w:rsidR="00376255">
        <w:rPr>
          <w:lang w:val="en-US"/>
        </w:rPr>
        <w:t>06049</w:t>
      </w:r>
      <w:r>
        <w:rPr>
          <w:lang w:val="en-US"/>
        </w:rPr>
        <w:t xml:space="preserve">, </w:t>
      </w:r>
      <w:r w:rsidR="00376255" w:rsidRPr="00376255">
        <w:rPr>
          <w:lang w:val="en-US"/>
        </w:rPr>
        <w:t>Synchronization raster design for n100,</w:t>
      </w:r>
      <w:r w:rsidR="00376255">
        <w:rPr>
          <w:b/>
          <w:sz w:val="24"/>
        </w:rPr>
        <w:t xml:space="preserve"> </w:t>
      </w:r>
      <w:r>
        <w:rPr>
          <w:lang w:val="en-US"/>
        </w:rPr>
        <w:t>Nokia</w:t>
      </w:r>
      <w:bookmarkEnd w:id="17"/>
    </w:p>
    <w:p w14:paraId="019C02DF" w14:textId="5926D5CA" w:rsidR="005D5CB5" w:rsidRDefault="005D5CB5" w:rsidP="00AE3182">
      <w:pPr>
        <w:numPr>
          <w:ilvl w:val="0"/>
          <w:numId w:val="9"/>
        </w:numPr>
        <w:rPr>
          <w:lang w:val="en-US"/>
        </w:rPr>
      </w:pPr>
      <w:bookmarkStart w:id="18" w:name="_Ref101425631"/>
      <w:r w:rsidRPr="004A2050">
        <w:rPr>
          <w:lang w:val="en-US"/>
        </w:rPr>
        <w:t>RP-213603, “New WI: NR support for dedicated spectrum less than 5MHz for FR1”,</w:t>
      </w:r>
      <w:bookmarkEnd w:id="18"/>
      <w:r w:rsidRPr="004A2050">
        <w:rPr>
          <w:lang w:val="en-US"/>
        </w:rPr>
        <w:t xml:space="preserve">  </w:t>
      </w:r>
    </w:p>
    <w:sectPr w:rsidR="005D5C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A271" w14:textId="77777777" w:rsidR="00426694" w:rsidRDefault="00426694">
      <w:r>
        <w:separator/>
      </w:r>
    </w:p>
  </w:endnote>
  <w:endnote w:type="continuationSeparator" w:id="0">
    <w:p w14:paraId="243EDBE2" w14:textId="77777777" w:rsidR="00426694" w:rsidRDefault="0042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16DC2" w14:textId="77777777" w:rsidR="00426694" w:rsidRDefault="00426694">
      <w:r>
        <w:separator/>
      </w:r>
    </w:p>
  </w:footnote>
  <w:footnote w:type="continuationSeparator" w:id="0">
    <w:p w14:paraId="746604DC" w14:textId="77777777" w:rsidR="00426694" w:rsidRDefault="00426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5B1EB9"/>
    <w:multiLevelType w:val="hybridMultilevel"/>
    <w:tmpl w:val="A1E2075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55565"/>
    <w:multiLevelType w:val="hybridMultilevel"/>
    <w:tmpl w:val="9D08AB90"/>
    <w:lvl w:ilvl="0" w:tplc="B338E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6"/>
  </w:num>
  <w:num w:numId="4">
    <w:abstractNumId w:val="2"/>
  </w:num>
  <w:num w:numId="5">
    <w:abstractNumId w:val="16"/>
  </w:num>
  <w:num w:numId="6">
    <w:abstractNumId w:val="14"/>
  </w:num>
  <w:num w:numId="7">
    <w:abstractNumId w:val="11"/>
  </w:num>
  <w:num w:numId="8">
    <w:abstractNumId w:val="17"/>
  </w:num>
  <w:num w:numId="9">
    <w:abstractNumId w:val="29"/>
  </w:num>
  <w:num w:numId="10">
    <w:abstractNumId w:val="21"/>
  </w:num>
  <w:num w:numId="11">
    <w:abstractNumId w:val="12"/>
  </w:num>
  <w:num w:numId="12">
    <w:abstractNumId w:val="22"/>
  </w:num>
  <w:num w:numId="13">
    <w:abstractNumId w:val="27"/>
  </w:num>
  <w:num w:numId="14">
    <w:abstractNumId w:val="4"/>
  </w:num>
  <w:num w:numId="15">
    <w:abstractNumId w:val="5"/>
  </w:num>
  <w:num w:numId="16">
    <w:abstractNumId w:val="19"/>
  </w:num>
  <w:num w:numId="17">
    <w:abstractNumId w:val="7"/>
  </w:num>
  <w:num w:numId="18">
    <w:abstractNumId w:val="18"/>
  </w:num>
  <w:num w:numId="19">
    <w:abstractNumId w:val="23"/>
  </w:num>
  <w:num w:numId="20">
    <w:abstractNumId w:val="1"/>
  </w:num>
  <w:num w:numId="21">
    <w:abstractNumId w:val="30"/>
  </w:num>
  <w:num w:numId="22">
    <w:abstractNumId w:val="6"/>
  </w:num>
  <w:num w:numId="23">
    <w:abstractNumId w:val="15"/>
  </w:num>
  <w:num w:numId="24">
    <w:abstractNumId w:val="13"/>
  </w:num>
  <w:num w:numId="25">
    <w:abstractNumId w:val="0"/>
  </w:num>
  <w:num w:numId="26">
    <w:abstractNumId w:val="3"/>
  </w:num>
  <w:num w:numId="27">
    <w:abstractNumId w:val="28"/>
  </w:num>
  <w:num w:numId="28">
    <w:abstractNumId w:val="8"/>
  </w:num>
  <w:num w:numId="29">
    <w:abstractNumId w:val="24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17"/>
    <w:rsid w:val="00030408"/>
    <w:rsid w:val="000308F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680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0BC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353D"/>
    <w:rsid w:val="00084B3C"/>
    <w:rsid w:val="00084FD2"/>
    <w:rsid w:val="00085627"/>
    <w:rsid w:val="0008687F"/>
    <w:rsid w:val="00087285"/>
    <w:rsid w:val="000872B1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3CB"/>
    <w:rsid w:val="00114C3A"/>
    <w:rsid w:val="00115661"/>
    <w:rsid w:val="00115B6F"/>
    <w:rsid w:val="00116610"/>
    <w:rsid w:val="00120BEB"/>
    <w:rsid w:val="0012178E"/>
    <w:rsid w:val="001217F8"/>
    <w:rsid w:val="00121B1A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3E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490E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300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AF0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4A4"/>
    <w:rsid w:val="001C65D7"/>
    <w:rsid w:val="001D015D"/>
    <w:rsid w:val="001D05E2"/>
    <w:rsid w:val="001D1501"/>
    <w:rsid w:val="001D1A93"/>
    <w:rsid w:val="001D24FD"/>
    <w:rsid w:val="001D2591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664"/>
    <w:rsid w:val="001F1706"/>
    <w:rsid w:val="001F1914"/>
    <w:rsid w:val="001F227C"/>
    <w:rsid w:val="001F2493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59C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5BF0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07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353"/>
    <w:rsid w:val="002B4355"/>
    <w:rsid w:val="002B4B39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202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C1B"/>
    <w:rsid w:val="00304E78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08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056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255"/>
    <w:rsid w:val="003765D2"/>
    <w:rsid w:val="003767D8"/>
    <w:rsid w:val="00376E03"/>
    <w:rsid w:val="003771A9"/>
    <w:rsid w:val="00377E84"/>
    <w:rsid w:val="003816D8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1B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1D5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C4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15E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694"/>
    <w:rsid w:val="00426966"/>
    <w:rsid w:val="00427146"/>
    <w:rsid w:val="004271E5"/>
    <w:rsid w:val="004275A3"/>
    <w:rsid w:val="00427BBA"/>
    <w:rsid w:val="00427D0A"/>
    <w:rsid w:val="0043084B"/>
    <w:rsid w:val="004308B3"/>
    <w:rsid w:val="00431494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597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579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383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EC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43E2"/>
    <w:rsid w:val="00565AE4"/>
    <w:rsid w:val="005666A6"/>
    <w:rsid w:val="005668DD"/>
    <w:rsid w:val="00566E7D"/>
    <w:rsid w:val="0057053E"/>
    <w:rsid w:val="00572B79"/>
    <w:rsid w:val="00572CB3"/>
    <w:rsid w:val="00573102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3F8F"/>
    <w:rsid w:val="00584933"/>
    <w:rsid w:val="00584F35"/>
    <w:rsid w:val="00584F90"/>
    <w:rsid w:val="00585448"/>
    <w:rsid w:val="00585AFD"/>
    <w:rsid w:val="00586410"/>
    <w:rsid w:val="00586A27"/>
    <w:rsid w:val="00587D0E"/>
    <w:rsid w:val="00590085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C17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615"/>
    <w:rsid w:val="005D5CB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690C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1C90"/>
    <w:rsid w:val="00673EF7"/>
    <w:rsid w:val="006745BA"/>
    <w:rsid w:val="00674E3E"/>
    <w:rsid w:val="00674F79"/>
    <w:rsid w:val="00674F84"/>
    <w:rsid w:val="0067510C"/>
    <w:rsid w:val="006751B0"/>
    <w:rsid w:val="00675FCE"/>
    <w:rsid w:val="00676713"/>
    <w:rsid w:val="00677412"/>
    <w:rsid w:val="00680483"/>
    <w:rsid w:val="00680644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B7E77"/>
    <w:rsid w:val="006C073D"/>
    <w:rsid w:val="006C1218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B13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3354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2B47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0AA7"/>
    <w:rsid w:val="008D1B2B"/>
    <w:rsid w:val="008D1BD0"/>
    <w:rsid w:val="008D267A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9E"/>
    <w:rsid w:val="00917106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5A9E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889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9E4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41E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F39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AFC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5DD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182"/>
    <w:rsid w:val="00AE3322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E7A3E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3EF7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E4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3CA"/>
    <w:rsid w:val="00BA053F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449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91D"/>
    <w:rsid w:val="00C17FCA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4FD9"/>
    <w:rsid w:val="00C252A3"/>
    <w:rsid w:val="00C254FF"/>
    <w:rsid w:val="00C258B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6C60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8F0"/>
    <w:rsid w:val="00D425D1"/>
    <w:rsid w:val="00D428DD"/>
    <w:rsid w:val="00D435AF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092"/>
    <w:rsid w:val="00D50AB6"/>
    <w:rsid w:val="00D516DA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B69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4E0A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C95"/>
    <w:rsid w:val="00DC5099"/>
    <w:rsid w:val="00DC5CCF"/>
    <w:rsid w:val="00DC6038"/>
    <w:rsid w:val="00DC668D"/>
    <w:rsid w:val="00DC78E8"/>
    <w:rsid w:val="00DC7AA9"/>
    <w:rsid w:val="00DC7D15"/>
    <w:rsid w:val="00DD04B2"/>
    <w:rsid w:val="00DD06C9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F53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68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0EC"/>
    <w:rsid w:val="00E4752C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BDC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6E0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B9B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D6E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3D57"/>
    <w:rsid w:val="00F14AE3"/>
    <w:rsid w:val="00F15868"/>
    <w:rsid w:val="00F16622"/>
    <w:rsid w:val="00F200E9"/>
    <w:rsid w:val="00F2048F"/>
    <w:rsid w:val="00F20630"/>
    <w:rsid w:val="00F2064A"/>
    <w:rsid w:val="00F20789"/>
    <w:rsid w:val="00F210C0"/>
    <w:rsid w:val="00F2145C"/>
    <w:rsid w:val="00F21CCE"/>
    <w:rsid w:val="00F21F61"/>
    <w:rsid w:val="00F220B5"/>
    <w:rsid w:val="00F22119"/>
    <w:rsid w:val="00F2242F"/>
    <w:rsid w:val="00F231FE"/>
    <w:rsid w:val="00F23BF0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51D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145B"/>
    <w:rsid w:val="00FE221F"/>
    <w:rsid w:val="00FE2457"/>
    <w:rsid w:val="00FE2A8A"/>
    <w:rsid w:val="00FE334C"/>
    <w:rsid w:val="00FE4667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690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69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690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9450</TotalTime>
  <Pages>4</Pages>
  <Words>1202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193</cp:revision>
  <cp:lastPrinted>2001-04-23T09:30:00Z</cp:lastPrinted>
  <dcterms:created xsi:type="dcterms:W3CDTF">2021-10-20T08:05:00Z</dcterms:created>
  <dcterms:modified xsi:type="dcterms:W3CDTF">2022-04-25T11:57:00Z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